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A66" w:rsidRDefault="00142A66">
      <w:pPr>
        <w:pStyle w:val="15"/>
        <w:spacing w:line="360" w:lineRule="auto"/>
        <w:jc w:val="left"/>
        <w:rPr>
          <w:rFonts w:eastAsia="宋体" w:hAnsi="宋体" w:cs="宋体"/>
          <w:b/>
          <w:szCs w:val="28"/>
        </w:rPr>
      </w:pPr>
      <w:bookmarkStart w:id="0" w:name="_Toc77400779"/>
      <w:bookmarkStart w:id="1" w:name="_Toc183682346"/>
      <w:bookmarkStart w:id="2" w:name="_Toc183582209"/>
      <w:bookmarkStart w:id="3" w:name="_Toc217446038"/>
      <w:bookmarkStart w:id="4" w:name="_Toc89075875"/>
    </w:p>
    <w:p w:rsidR="00142A66" w:rsidRDefault="00773039">
      <w:pPr>
        <w:pStyle w:val="15"/>
        <w:spacing w:line="360" w:lineRule="auto"/>
        <w:jc w:val="left"/>
        <w:rPr>
          <w:rFonts w:eastAsia="宋体" w:hAnsi="宋体" w:cs="宋体"/>
          <w:b/>
          <w:szCs w:val="28"/>
        </w:rPr>
      </w:pPr>
      <w:r>
        <w:rPr>
          <w:rFonts w:eastAsia="宋体" w:hAnsi="宋体" w:cs="宋体" w:hint="eastAsia"/>
          <w:b/>
          <w:szCs w:val="28"/>
        </w:rPr>
        <w:t>项目编号：AGSX2022-CG07</w:t>
      </w:r>
    </w:p>
    <w:p w:rsidR="00142A66" w:rsidRDefault="00773039">
      <w:pPr>
        <w:pStyle w:val="15"/>
        <w:wordWrap w:val="0"/>
        <w:spacing w:line="360" w:lineRule="auto"/>
        <w:jc w:val="center"/>
        <w:rPr>
          <w:rFonts w:eastAsia="宋体" w:hAnsi="宋体" w:cs="宋体"/>
          <w:b/>
          <w:sz w:val="44"/>
          <w:szCs w:val="44"/>
        </w:rPr>
      </w:pPr>
      <w:r>
        <w:rPr>
          <w:rFonts w:eastAsia="宋体" w:hAnsi="宋体" w:cs="宋体" w:hint="eastAsia"/>
          <w:b/>
          <w:sz w:val="44"/>
          <w:szCs w:val="44"/>
        </w:rPr>
        <w:t xml:space="preserve"> 安徽工业职业技术学院资源开发系测绘实训室仪器设备更新竞争性磋商文件</w:t>
      </w:r>
    </w:p>
    <w:p w:rsidR="00142A66" w:rsidRDefault="00142A66">
      <w:pPr>
        <w:pStyle w:val="15"/>
        <w:wordWrap w:val="0"/>
        <w:spacing w:line="360" w:lineRule="auto"/>
        <w:jc w:val="center"/>
        <w:rPr>
          <w:rFonts w:eastAsia="宋体" w:hAnsi="宋体" w:cs="宋体"/>
          <w:b/>
          <w:szCs w:val="28"/>
        </w:rPr>
      </w:pPr>
    </w:p>
    <w:p w:rsidR="00142A66" w:rsidRDefault="00142A66"/>
    <w:p w:rsidR="00142A66" w:rsidRDefault="0087297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23.75pt">
            <v:imagedata r:id="rId9" o:title="" cropright="45791f"/>
          </v:shape>
        </w:pict>
      </w:r>
    </w:p>
    <w:p w:rsidR="00142A66" w:rsidRDefault="00142A66"/>
    <w:p w:rsidR="00142A66" w:rsidRDefault="00773039">
      <w:pPr>
        <w:jc w:val="center"/>
        <w:rPr>
          <w:b/>
          <w:sz w:val="32"/>
          <w:szCs w:val="32"/>
        </w:rPr>
      </w:pPr>
      <w:r>
        <w:rPr>
          <w:rFonts w:hint="eastAsia"/>
          <w:b/>
          <w:sz w:val="32"/>
          <w:szCs w:val="32"/>
        </w:rPr>
        <w:t>公开</w:t>
      </w:r>
      <w:r>
        <w:rPr>
          <w:rFonts w:hint="eastAsia"/>
          <w:b/>
          <w:sz w:val="32"/>
          <w:szCs w:val="32"/>
        </w:rPr>
        <w:t xml:space="preserve">   </w:t>
      </w:r>
      <w:r>
        <w:rPr>
          <w:rFonts w:hint="eastAsia"/>
          <w:b/>
          <w:sz w:val="32"/>
          <w:szCs w:val="32"/>
        </w:rPr>
        <w:t>公平</w:t>
      </w:r>
      <w:r>
        <w:rPr>
          <w:rFonts w:hint="eastAsia"/>
          <w:b/>
          <w:sz w:val="32"/>
          <w:szCs w:val="32"/>
        </w:rPr>
        <w:t xml:space="preserve">    </w:t>
      </w:r>
      <w:r>
        <w:rPr>
          <w:rFonts w:hint="eastAsia"/>
          <w:b/>
          <w:sz w:val="32"/>
          <w:szCs w:val="32"/>
        </w:rPr>
        <w:t>公正</w:t>
      </w:r>
    </w:p>
    <w:p w:rsidR="00142A66" w:rsidRDefault="00142A66"/>
    <w:p w:rsidR="00142A66" w:rsidRDefault="00142A66">
      <w:pPr>
        <w:pStyle w:val="15"/>
        <w:wordWrap w:val="0"/>
        <w:spacing w:line="360" w:lineRule="auto"/>
        <w:jc w:val="center"/>
        <w:rPr>
          <w:rFonts w:eastAsia="宋体" w:hAnsi="宋体" w:cs="宋体"/>
          <w:b/>
          <w:szCs w:val="28"/>
        </w:rPr>
      </w:pPr>
    </w:p>
    <w:p w:rsidR="00142A66" w:rsidRDefault="00142A66">
      <w:pPr>
        <w:pStyle w:val="15"/>
        <w:wordWrap w:val="0"/>
        <w:spacing w:line="360" w:lineRule="auto"/>
        <w:jc w:val="center"/>
        <w:rPr>
          <w:rFonts w:eastAsia="宋体" w:hAnsi="宋体" w:cs="宋体"/>
          <w:b/>
          <w:szCs w:val="28"/>
        </w:rPr>
      </w:pPr>
    </w:p>
    <w:p w:rsidR="00142A66" w:rsidRDefault="00142A66">
      <w:pPr>
        <w:pStyle w:val="15"/>
        <w:wordWrap w:val="0"/>
        <w:spacing w:line="360" w:lineRule="auto"/>
        <w:jc w:val="center"/>
        <w:rPr>
          <w:rFonts w:eastAsia="宋体" w:hAnsi="宋体" w:cs="宋体"/>
          <w:b/>
          <w:szCs w:val="28"/>
        </w:rPr>
      </w:pPr>
    </w:p>
    <w:p w:rsidR="00142A66" w:rsidRDefault="00142A66">
      <w:pPr>
        <w:pStyle w:val="15"/>
        <w:wordWrap w:val="0"/>
        <w:spacing w:line="360" w:lineRule="auto"/>
        <w:rPr>
          <w:rFonts w:eastAsia="宋体" w:hAnsi="宋体" w:cs="宋体"/>
          <w:b/>
          <w:szCs w:val="28"/>
        </w:rPr>
      </w:pPr>
    </w:p>
    <w:tbl>
      <w:tblPr>
        <w:tblW w:w="9182" w:type="dxa"/>
        <w:tblLayout w:type="fixed"/>
        <w:tblLook w:val="04A0" w:firstRow="1" w:lastRow="0" w:firstColumn="1" w:lastColumn="0" w:noHBand="0" w:noVBand="1"/>
      </w:tblPr>
      <w:tblGrid>
        <w:gridCol w:w="2864"/>
        <w:gridCol w:w="484"/>
        <w:gridCol w:w="5834"/>
      </w:tblGrid>
      <w:tr w:rsidR="00142A66">
        <w:trPr>
          <w:trHeight w:val="1080"/>
        </w:trPr>
        <w:tc>
          <w:tcPr>
            <w:tcW w:w="2864" w:type="dxa"/>
            <w:vAlign w:val="center"/>
          </w:tcPr>
          <w:p w:rsidR="00142A66" w:rsidRDefault="00773039">
            <w:pPr>
              <w:pStyle w:val="15"/>
              <w:wordWrap w:val="0"/>
              <w:spacing w:line="360" w:lineRule="auto"/>
              <w:jc w:val="distribute"/>
              <w:rPr>
                <w:rFonts w:eastAsia="宋体" w:hAnsi="宋体" w:cs="宋体"/>
                <w:b/>
                <w:kern w:val="2"/>
                <w:szCs w:val="28"/>
              </w:rPr>
            </w:pPr>
            <w:r>
              <w:rPr>
                <w:rFonts w:eastAsia="宋体" w:hAnsi="宋体" w:cs="宋体" w:hint="eastAsia"/>
                <w:b/>
                <w:kern w:val="2"/>
                <w:szCs w:val="28"/>
              </w:rPr>
              <w:t>采购人</w:t>
            </w:r>
          </w:p>
        </w:tc>
        <w:tc>
          <w:tcPr>
            <w:tcW w:w="48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spacing w:val="60"/>
                <w:kern w:val="2"/>
                <w:szCs w:val="28"/>
              </w:rPr>
              <w:t>：</w:t>
            </w:r>
          </w:p>
        </w:tc>
        <w:tc>
          <w:tcPr>
            <w:tcW w:w="583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bCs/>
                <w:kern w:val="2"/>
                <w:szCs w:val="28"/>
              </w:rPr>
              <w:t>安徽工业职业技术学院（盖章</w:t>
            </w:r>
            <w:r>
              <w:rPr>
                <w:rFonts w:eastAsia="宋体" w:hAnsi="宋体" w:cs="宋体" w:hint="eastAsia"/>
                <w:b/>
                <w:kern w:val="2"/>
                <w:sz w:val="24"/>
                <w:szCs w:val="24"/>
              </w:rPr>
              <w:t>）</w:t>
            </w:r>
          </w:p>
        </w:tc>
      </w:tr>
      <w:tr w:rsidR="00142A66">
        <w:trPr>
          <w:trHeight w:val="1080"/>
        </w:trPr>
        <w:tc>
          <w:tcPr>
            <w:tcW w:w="2864" w:type="dxa"/>
            <w:vAlign w:val="center"/>
          </w:tcPr>
          <w:p w:rsidR="00142A66" w:rsidRDefault="00773039">
            <w:pPr>
              <w:pStyle w:val="15"/>
              <w:wordWrap w:val="0"/>
              <w:spacing w:line="360" w:lineRule="auto"/>
              <w:jc w:val="distribute"/>
              <w:rPr>
                <w:rFonts w:eastAsia="宋体" w:hAnsi="宋体" w:cs="宋体"/>
                <w:b/>
                <w:kern w:val="2"/>
                <w:szCs w:val="28"/>
              </w:rPr>
            </w:pPr>
            <w:r>
              <w:rPr>
                <w:rFonts w:eastAsia="宋体" w:hAnsi="宋体" w:cs="宋体" w:hint="eastAsia"/>
                <w:b/>
                <w:spacing w:val="60"/>
                <w:kern w:val="2"/>
                <w:szCs w:val="28"/>
              </w:rPr>
              <w:t>采购代理机构</w:t>
            </w:r>
          </w:p>
        </w:tc>
        <w:tc>
          <w:tcPr>
            <w:tcW w:w="48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spacing w:val="-20"/>
                <w:kern w:val="2"/>
                <w:szCs w:val="28"/>
              </w:rPr>
              <w:t>：</w:t>
            </w:r>
          </w:p>
        </w:tc>
        <w:tc>
          <w:tcPr>
            <w:tcW w:w="583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bCs/>
                <w:kern w:val="2"/>
                <w:szCs w:val="28"/>
              </w:rPr>
              <w:t>安徽工业职业技术学院招标办</w:t>
            </w:r>
            <w:r>
              <w:rPr>
                <w:rFonts w:eastAsia="宋体" w:hAnsi="宋体" w:cs="宋体" w:hint="eastAsia"/>
                <w:b/>
                <w:kern w:val="2"/>
                <w:szCs w:val="28"/>
              </w:rPr>
              <w:t>（盖章）</w:t>
            </w:r>
          </w:p>
        </w:tc>
      </w:tr>
      <w:tr w:rsidR="00142A66">
        <w:trPr>
          <w:trHeight w:val="1080"/>
        </w:trPr>
        <w:tc>
          <w:tcPr>
            <w:tcW w:w="2864" w:type="dxa"/>
            <w:vAlign w:val="center"/>
          </w:tcPr>
          <w:p w:rsidR="00142A66" w:rsidRDefault="00773039">
            <w:pPr>
              <w:pStyle w:val="15"/>
              <w:wordWrap w:val="0"/>
              <w:spacing w:line="360" w:lineRule="auto"/>
              <w:jc w:val="distribute"/>
              <w:rPr>
                <w:rFonts w:eastAsia="宋体" w:hAnsi="宋体" w:cs="宋体"/>
                <w:b/>
                <w:spacing w:val="60"/>
                <w:kern w:val="2"/>
                <w:szCs w:val="28"/>
              </w:rPr>
            </w:pPr>
            <w:r>
              <w:rPr>
                <w:rFonts w:eastAsia="宋体" w:hAnsi="宋体" w:cs="宋体" w:hint="eastAsia"/>
                <w:b/>
                <w:spacing w:val="60"/>
                <w:kern w:val="2"/>
                <w:szCs w:val="28"/>
              </w:rPr>
              <w:t>日期</w:t>
            </w:r>
          </w:p>
        </w:tc>
        <w:tc>
          <w:tcPr>
            <w:tcW w:w="484" w:type="dxa"/>
            <w:vAlign w:val="center"/>
          </w:tcPr>
          <w:p w:rsidR="00142A66" w:rsidRDefault="00773039">
            <w:pPr>
              <w:pStyle w:val="15"/>
              <w:wordWrap w:val="0"/>
              <w:spacing w:line="360" w:lineRule="auto"/>
              <w:jc w:val="center"/>
              <w:rPr>
                <w:rFonts w:eastAsia="宋体" w:hAnsi="宋体" w:cs="宋体"/>
                <w:b/>
                <w:spacing w:val="-20"/>
                <w:kern w:val="2"/>
                <w:szCs w:val="28"/>
              </w:rPr>
            </w:pPr>
            <w:r>
              <w:rPr>
                <w:rFonts w:eastAsia="宋体" w:hAnsi="宋体" w:cs="宋体" w:hint="eastAsia"/>
                <w:b/>
                <w:spacing w:val="-20"/>
                <w:kern w:val="2"/>
                <w:szCs w:val="28"/>
              </w:rPr>
              <w:t>：</w:t>
            </w:r>
          </w:p>
        </w:tc>
        <w:tc>
          <w:tcPr>
            <w:tcW w:w="5834" w:type="dxa"/>
            <w:vAlign w:val="center"/>
          </w:tcPr>
          <w:p w:rsidR="00142A66" w:rsidRDefault="00773039">
            <w:pPr>
              <w:pStyle w:val="15"/>
              <w:wordWrap w:val="0"/>
              <w:spacing w:line="360" w:lineRule="auto"/>
              <w:jc w:val="center"/>
              <w:rPr>
                <w:rFonts w:eastAsia="宋体" w:hAnsi="宋体" w:cs="宋体"/>
                <w:b/>
                <w:bCs/>
                <w:kern w:val="2"/>
                <w:szCs w:val="28"/>
              </w:rPr>
            </w:pPr>
            <w:r>
              <w:rPr>
                <w:rFonts w:eastAsia="宋体" w:hAnsi="宋体" w:cs="宋体" w:hint="eastAsia"/>
                <w:b/>
                <w:bCs/>
                <w:kern w:val="2"/>
                <w:szCs w:val="28"/>
              </w:rPr>
              <w:t>2022年06月</w:t>
            </w:r>
          </w:p>
        </w:tc>
      </w:tr>
    </w:tbl>
    <w:p w:rsidR="00142A66" w:rsidRDefault="00773039">
      <w:pPr>
        <w:pStyle w:val="15"/>
        <w:spacing w:line="360" w:lineRule="auto"/>
        <w:jc w:val="center"/>
        <w:rPr>
          <w:rFonts w:eastAsia="宋体" w:hAnsi="宋体" w:cs="宋体"/>
          <w:szCs w:val="28"/>
        </w:rPr>
      </w:pPr>
      <w:r>
        <w:rPr>
          <w:rFonts w:eastAsia="宋体" w:hAnsi="宋体" w:cs="宋体" w:hint="eastAsia"/>
          <w:szCs w:val="28"/>
        </w:rPr>
        <w:br w:type="page"/>
      </w:r>
    </w:p>
    <w:p w:rsidR="00142A66" w:rsidRDefault="00773039">
      <w:pPr>
        <w:pStyle w:val="15"/>
        <w:spacing w:line="360" w:lineRule="auto"/>
        <w:jc w:val="center"/>
        <w:rPr>
          <w:rFonts w:eastAsia="宋体" w:hAnsi="宋体" w:cs="宋体"/>
          <w:b/>
          <w:kern w:val="44"/>
          <w:szCs w:val="28"/>
        </w:rPr>
      </w:pPr>
      <w:r>
        <w:rPr>
          <w:rFonts w:eastAsia="宋体" w:hAnsi="宋体" w:cs="宋体" w:hint="eastAsia"/>
          <w:b/>
          <w:kern w:val="44"/>
          <w:sz w:val="36"/>
          <w:szCs w:val="36"/>
        </w:rPr>
        <w:t>目    录</w:t>
      </w:r>
    </w:p>
    <w:p w:rsidR="00142A66" w:rsidRDefault="00142A66">
      <w:pPr>
        <w:pStyle w:val="15"/>
        <w:spacing w:line="360" w:lineRule="auto"/>
        <w:jc w:val="center"/>
        <w:rPr>
          <w:rFonts w:eastAsia="宋体" w:hAnsi="宋体" w:cs="宋体"/>
          <w:b/>
          <w:kern w:val="44"/>
          <w:szCs w:val="28"/>
        </w:rPr>
      </w:pPr>
    </w:p>
    <w:p w:rsidR="00142A66" w:rsidRDefault="00773039">
      <w:pPr>
        <w:pStyle w:val="15"/>
        <w:numPr>
          <w:ilvl w:val="0"/>
          <w:numId w:val="1"/>
        </w:numPr>
        <w:spacing w:line="360" w:lineRule="auto"/>
        <w:rPr>
          <w:rFonts w:eastAsia="宋体" w:hAnsi="宋体" w:cs="宋体"/>
          <w:szCs w:val="28"/>
        </w:rPr>
      </w:pPr>
      <w:r>
        <w:rPr>
          <w:rFonts w:eastAsia="宋体" w:hAnsi="宋体" w:cs="宋体" w:hint="eastAsia"/>
          <w:szCs w:val="28"/>
        </w:rPr>
        <w:t xml:space="preserve"> 竞争性磋商公告</w:t>
      </w:r>
    </w:p>
    <w:p w:rsidR="00142A66" w:rsidRDefault="00773039">
      <w:pPr>
        <w:spacing w:line="360" w:lineRule="auto"/>
        <w:rPr>
          <w:rFonts w:ascii="宋体" w:hAnsi="宋体" w:cs="宋体"/>
          <w:sz w:val="28"/>
          <w:szCs w:val="28"/>
        </w:rPr>
      </w:pPr>
      <w:r>
        <w:rPr>
          <w:rFonts w:ascii="宋体" w:hAnsi="宋体" w:cs="宋体" w:hint="eastAsia"/>
          <w:sz w:val="28"/>
          <w:szCs w:val="28"/>
        </w:rPr>
        <w:t>第二章  磋商响应供应商须知前附表</w:t>
      </w:r>
    </w:p>
    <w:p w:rsidR="00142A66" w:rsidRDefault="00773039">
      <w:pPr>
        <w:spacing w:line="360" w:lineRule="auto"/>
        <w:rPr>
          <w:rFonts w:ascii="宋体" w:hAnsi="宋体" w:cs="宋体"/>
          <w:sz w:val="28"/>
          <w:szCs w:val="28"/>
        </w:rPr>
      </w:pPr>
      <w:r>
        <w:rPr>
          <w:rFonts w:ascii="宋体" w:hAnsi="宋体" w:cs="宋体" w:hint="eastAsia"/>
          <w:sz w:val="28"/>
          <w:szCs w:val="28"/>
        </w:rPr>
        <w:t>第三章  磋商响应供应商须知</w:t>
      </w:r>
    </w:p>
    <w:p w:rsidR="00142A66" w:rsidRDefault="00773039">
      <w:pPr>
        <w:spacing w:line="360" w:lineRule="auto"/>
        <w:rPr>
          <w:rFonts w:ascii="宋体" w:hAnsi="宋体" w:cs="宋体"/>
          <w:sz w:val="28"/>
          <w:szCs w:val="28"/>
        </w:rPr>
      </w:pPr>
      <w:r>
        <w:rPr>
          <w:rFonts w:ascii="宋体" w:hAnsi="宋体" w:cs="宋体" w:hint="eastAsia"/>
          <w:sz w:val="28"/>
          <w:szCs w:val="28"/>
        </w:rPr>
        <w:t>（一）总则</w:t>
      </w:r>
    </w:p>
    <w:p w:rsidR="00142A66" w:rsidRDefault="00773039">
      <w:pPr>
        <w:spacing w:line="360" w:lineRule="auto"/>
        <w:rPr>
          <w:rFonts w:ascii="宋体" w:hAnsi="宋体" w:cs="宋体"/>
          <w:sz w:val="28"/>
          <w:szCs w:val="28"/>
        </w:rPr>
      </w:pPr>
      <w:r>
        <w:rPr>
          <w:rFonts w:ascii="宋体" w:hAnsi="宋体" w:cs="宋体" w:hint="eastAsia"/>
          <w:sz w:val="28"/>
          <w:szCs w:val="28"/>
        </w:rPr>
        <w:t>（二）竞争性磋商文件</w:t>
      </w:r>
    </w:p>
    <w:p w:rsidR="00142A66" w:rsidRDefault="00773039">
      <w:pPr>
        <w:spacing w:line="360" w:lineRule="auto"/>
        <w:rPr>
          <w:rFonts w:ascii="宋体" w:hAnsi="宋体" w:cs="宋体"/>
          <w:sz w:val="28"/>
          <w:szCs w:val="28"/>
        </w:rPr>
      </w:pPr>
      <w:r>
        <w:rPr>
          <w:rFonts w:ascii="宋体" w:hAnsi="宋体" w:cs="宋体" w:hint="eastAsia"/>
          <w:sz w:val="28"/>
          <w:szCs w:val="28"/>
        </w:rPr>
        <w:t>（三）磋商响应供应商</w:t>
      </w:r>
    </w:p>
    <w:p w:rsidR="00142A66" w:rsidRDefault="00773039">
      <w:pPr>
        <w:spacing w:line="360" w:lineRule="auto"/>
        <w:rPr>
          <w:rFonts w:ascii="宋体" w:hAnsi="宋体" w:cs="宋体"/>
          <w:sz w:val="28"/>
          <w:szCs w:val="28"/>
        </w:rPr>
      </w:pPr>
      <w:r>
        <w:rPr>
          <w:rFonts w:ascii="宋体" w:hAnsi="宋体" w:cs="宋体" w:hint="eastAsia"/>
          <w:sz w:val="28"/>
          <w:szCs w:val="28"/>
        </w:rPr>
        <w:t>（四）磋商响应文件的编制</w:t>
      </w:r>
    </w:p>
    <w:p w:rsidR="00142A66" w:rsidRDefault="00773039">
      <w:pPr>
        <w:spacing w:line="360" w:lineRule="auto"/>
        <w:rPr>
          <w:rFonts w:ascii="宋体" w:hAnsi="宋体" w:cs="宋体"/>
          <w:sz w:val="28"/>
          <w:szCs w:val="28"/>
        </w:rPr>
      </w:pPr>
      <w:r>
        <w:rPr>
          <w:rFonts w:ascii="宋体" w:hAnsi="宋体" w:cs="宋体" w:hint="eastAsia"/>
          <w:sz w:val="28"/>
          <w:szCs w:val="28"/>
        </w:rPr>
        <w:t>（五）磋商响应文件的递交</w:t>
      </w:r>
    </w:p>
    <w:p w:rsidR="00142A66" w:rsidRDefault="00773039">
      <w:pPr>
        <w:spacing w:line="360" w:lineRule="auto"/>
        <w:rPr>
          <w:rFonts w:ascii="宋体" w:hAnsi="宋体" w:cs="宋体"/>
          <w:sz w:val="28"/>
          <w:szCs w:val="28"/>
        </w:rPr>
      </w:pPr>
      <w:r>
        <w:rPr>
          <w:rFonts w:ascii="宋体" w:hAnsi="宋体" w:cs="宋体" w:hint="eastAsia"/>
          <w:sz w:val="28"/>
          <w:szCs w:val="28"/>
        </w:rPr>
        <w:t>（六）开标</w:t>
      </w:r>
    </w:p>
    <w:p w:rsidR="00142A66" w:rsidRDefault="00773039">
      <w:pPr>
        <w:spacing w:line="360" w:lineRule="auto"/>
        <w:rPr>
          <w:rFonts w:ascii="宋体" w:hAnsi="宋体" w:cs="宋体"/>
          <w:sz w:val="28"/>
          <w:szCs w:val="28"/>
        </w:rPr>
      </w:pPr>
      <w:r>
        <w:rPr>
          <w:rFonts w:ascii="宋体" w:hAnsi="宋体" w:cs="宋体" w:hint="eastAsia"/>
          <w:sz w:val="28"/>
          <w:szCs w:val="28"/>
        </w:rPr>
        <w:t>（七）评标定标</w:t>
      </w:r>
    </w:p>
    <w:p w:rsidR="00142A66" w:rsidRDefault="00773039">
      <w:pPr>
        <w:spacing w:line="360" w:lineRule="auto"/>
        <w:rPr>
          <w:rFonts w:ascii="宋体" w:hAnsi="宋体" w:cs="宋体"/>
          <w:sz w:val="28"/>
          <w:szCs w:val="28"/>
        </w:rPr>
      </w:pPr>
      <w:r>
        <w:rPr>
          <w:rFonts w:ascii="宋体" w:hAnsi="宋体" w:cs="宋体" w:hint="eastAsia"/>
          <w:sz w:val="28"/>
          <w:szCs w:val="28"/>
        </w:rPr>
        <w:t>（八）废标</w:t>
      </w:r>
    </w:p>
    <w:p w:rsidR="00142A66" w:rsidRDefault="00773039">
      <w:pPr>
        <w:spacing w:line="360" w:lineRule="auto"/>
        <w:rPr>
          <w:rFonts w:ascii="宋体" w:hAnsi="宋体" w:cs="宋体"/>
          <w:sz w:val="28"/>
          <w:szCs w:val="28"/>
        </w:rPr>
      </w:pPr>
      <w:r>
        <w:rPr>
          <w:rFonts w:ascii="宋体" w:hAnsi="宋体" w:cs="宋体" w:hint="eastAsia"/>
          <w:sz w:val="28"/>
          <w:szCs w:val="28"/>
        </w:rPr>
        <w:t>（九）评标办法</w:t>
      </w:r>
    </w:p>
    <w:p w:rsidR="00142A66" w:rsidRDefault="00773039">
      <w:pPr>
        <w:spacing w:line="360" w:lineRule="auto"/>
        <w:rPr>
          <w:rFonts w:ascii="宋体" w:hAnsi="宋体" w:cs="宋体"/>
          <w:sz w:val="28"/>
          <w:szCs w:val="28"/>
        </w:rPr>
      </w:pPr>
      <w:r>
        <w:rPr>
          <w:rFonts w:ascii="宋体" w:hAnsi="宋体" w:cs="宋体" w:hint="eastAsia"/>
          <w:sz w:val="28"/>
          <w:szCs w:val="28"/>
        </w:rPr>
        <w:t>（十）合同的签订、履行及验收</w:t>
      </w:r>
    </w:p>
    <w:p w:rsidR="00142A66" w:rsidRDefault="00773039">
      <w:pPr>
        <w:spacing w:line="360" w:lineRule="auto"/>
        <w:rPr>
          <w:rFonts w:ascii="宋体" w:hAnsi="宋体" w:cs="宋体"/>
          <w:sz w:val="28"/>
          <w:szCs w:val="28"/>
        </w:rPr>
      </w:pPr>
      <w:r>
        <w:rPr>
          <w:rFonts w:ascii="宋体" w:hAnsi="宋体" w:cs="宋体" w:hint="eastAsia"/>
          <w:sz w:val="28"/>
          <w:szCs w:val="28"/>
        </w:rPr>
        <w:t>第四章  项目需求</w:t>
      </w:r>
    </w:p>
    <w:p w:rsidR="00142A66" w:rsidRDefault="00773039">
      <w:pPr>
        <w:spacing w:line="360" w:lineRule="auto"/>
        <w:rPr>
          <w:rFonts w:ascii="宋体" w:hAnsi="宋体" w:cs="宋体"/>
          <w:sz w:val="28"/>
          <w:szCs w:val="28"/>
        </w:rPr>
      </w:pPr>
      <w:r>
        <w:rPr>
          <w:rFonts w:ascii="宋体" w:hAnsi="宋体" w:cs="宋体" w:hint="eastAsia"/>
          <w:sz w:val="28"/>
          <w:szCs w:val="28"/>
        </w:rPr>
        <w:t>第五章  采购合同</w:t>
      </w:r>
    </w:p>
    <w:p w:rsidR="00142A66" w:rsidRDefault="00773039">
      <w:pPr>
        <w:spacing w:line="360" w:lineRule="auto"/>
        <w:rPr>
          <w:rFonts w:ascii="宋体" w:hAnsi="宋体" w:cs="宋体"/>
          <w:sz w:val="28"/>
          <w:szCs w:val="28"/>
        </w:rPr>
      </w:pPr>
      <w:r>
        <w:rPr>
          <w:rFonts w:ascii="宋体" w:hAnsi="宋体" w:cs="宋体" w:hint="eastAsia"/>
          <w:sz w:val="28"/>
          <w:szCs w:val="28"/>
        </w:rPr>
        <w:t>第六章 竞争性磋商文件格式</w:t>
      </w:r>
    </w:p>
    <w:p w:rsidR="00142A66" w:rsidRDefault="00773039">
      <w:pPr>
        <w:spacing w:line="360" w:lineRule="auto"/>
        <w:rPr>
          <w:rFonts w:ascii="宋体" w:hAnsi="宋体" w:cs="宋体"/>
          <w:sz w:val="28"/>
          <w:szCs w:val="28"/>
        </w:rPr>
      </w:pPr>
      <w:r>
        <w:rPr>
          <w:rFonts w:ascii="宋体" w:hAnsi="宋体" w:cs="宋体" w:hint="eastAsia"/>
          <w:sz w:val="28"/>
          <w:szCs w:val="28"/>
        </w:rPr>
        <w:t>（一）资格、技术商务部分</w:t>
      </w:r>
    </w:p>
    <w:p w:rsidR="00142A66" w:rsidRDefault="00773039">
      <w:pPr>
        <w:spacing w:line="360" w:lineRule="auto"/>
        <w:rPr>
          <w:rFonts w:ascii="宋体" w:hAnsi="宋体" w:cs="宋体"/>
          <w:sz w:val="28"/>
          <w:szCs w:val="28"/>
        </w:rPr>
      </w:pPr>
      <w:r>
        <w:rPr>
          <w:rFonts w:ascii="宋体" w:hAnsi="宋体" w:cs="宋体" w:hint="eastAsia"/>
          <w:sz w:val="28"/>
          <w:szCs w:val="28"/>
        </w:rPr>
        <w:t>（二）报价部分</w:t>
      </w:r>
    </w:p>
    <w:p w:rsidR="00142A66" w:rsidRDefault="00142A66">
      <w:pPr>
        <w:spacing w:line="360" w:lineRule="auto"/>
        <w:rPr>
          <w:rFonts w:ascii="宋体" w:hAnsi="宋体" w:cs="宋体"/>
          <w:sz w:val="28"/>
          <w:szCs w:val="28"/>
        </w:rPr>
      </w:pPr>
    </w:p>
    <w:p w:rsidR="00142A66" w:rsidRDefault="00773039">
      <w:pPr>
        <w:pStyle w:val="2"/>
        <w:spacing w:line="360" w:lineRule="auto"/>
        <w:jc w:val="center"/>
        <w:rPr>
          <w:rFonts w:ascii="宋体" w:eastAsia="宋体" w:hAnsi="宋体" w:cs="宋体"/>
        </w:rPr>
      </w:pPr>
      <w:r>
        <w:rPr>
          <w:rFonts w:ascii="宋体" w:eastAsia="宋体" w:hAnsi="宋体" w:cs="宋体" w:hint="eastAsia"/>
        </w:rPr>
        <w:lastRenderedPageBreak/>
        <w:t>第一章 竞争性磋商公告</w:t>
      </w:r>
    </w:p>
    <w:p w:rsidR="00142A66" w:rsidRDefault="0077303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 安徽工业职业技术学院资源开发系测绘实训室仪器设备更新项目因教学需要，学院批复，现采购6台全站仪。</w:t>
      </w:r>
      <w:r w:rsidR="00C35998" w:rsidRPr="00C35998">
        <w:rPr>
          <w:rFonts w:ascii="宋体" w:hAnsi="宋体" w:cs="宋体" w:hint="eastAsia"/>
          <w:b/>
          <w:sz w:val="24"/>
        </w:rPr>
        <w:t>（为了便于设备管理邀请</w:t>
      </w:r>
      <w:r w:rsidR="00C35998" w:rsidRPr="00773039">
        <w:rPr>
          <w:rFonts w:ascii="宋体" w:hAnsi="宋体" w:cs="宋体" w:hint="eastAsia"/>
          <w:b/>
          <w:caps/>
          <w:color w:val="000000"/>
          <w:kern w:val="0"/>
          <w:sz w:val="24"/>
        </w:rPr>
        <w:t>南方、科力达、</w:t>
      </w:r>
      <w:r w:rsidR="00C35998" w:rsidRPr="00C35998">
        <w:rPr>
          <w:rFonts w:ascii="宋体" w:hAnsi="宋体" w:cs="宋体" w:hint="eastAsia"/>
          <w:b/>
          <w:caps/>
          <w:color w:val="000000"/>
          <w:kern w:val="0"/>
          <w:sz w:val="24"/>
        </w:rPr>
        <w:t>三鼎</w:t>
      </w:r>
      <w:r w:rsidR="00C35998">
        <w:rPr>
          <w:rFonts w:ascii="宋体" w:hAnsi="宋体" w:cs="宋体" w:hint="eastAsia"/>
          <w:b/>
          <w:caps/>
          <w:color w:val="000000"/>
          <w:kern w:val="0"/>
          <w:sz w:val="24"/>
        </w:rPr>
        <w:t>、</w:t>
      </w:r>
      <w:r w:rsidR="00C35998" w:rsidRPr="00773039">
        <w:rPr>
          <w:rFonts w:ascii="宋体" w:hAnsi="宋体" w:cs="宋体" w:hint="eastAsia"/>
          <w:b/>
          <w:caps/>
          <w:color w:val="000000"/>
          <w:kern w:val="0"/>
          <w:sz w:val="24"/>
        </w:rPr>
        <w:t>拓普康等品牌投标</w:t>
      </w:r>
      <w:r w:rsidR="00C35998">
        <w:rPr>
          <w:rFonts w:ascii="宋体" w:hAnsi="宋体" w:cs="宋体" w:hint="eastAsia"/>
          <w:sz w:val="24"/>
        </w:rPr>
        <w:t>）</w:t>
      </w:r>
    </w:p>
    <w:p w:rsidR="00142A66" w:rsidRDefault="00142A66">
      <w:pPr>
        <w:rPr>
          <w:rFonts w:ascii="宋体" w:hAnsi="宋体" w:cs="宋体"/>
        </w:rPr>
      </w:pP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一、项目基本情况</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1.项目编号：AGSX2022-CG07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2.项目名称：安徽工业职业技术学院资源开发系测绘实训室仪器设备更新</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3.采购方式：竞争性磋商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4.预算金额： 12万元</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5.最高限价： 12万元</w:t>
      </w:r>
    </w:p>
    <w:p w:rsidR="00142A66" w:rsidRDefault="00773039">
      <w:pPr>
        <w:spacing w:line="360" w:lineRule="auto"/>
        <w:ind w:firstLineChars="200" w:firstLine="480"/>
        <w:rPr>
          <w:rFonts w:ascii="宋体" w:hAnsi="宋体" w:cs="宋体"/>
          <w:kern w:val="0"/>
          <w:sz w:val="24"/>
        </w:rPr>
      </w:pPr>
      <w:r>
        <w:rPr>
          <w:rFonts w:ascii="宋体" w:hAnsi="宋体" w:cs="宋体" w:hint="eastAsia"/>
          <w:kern w:val="0"/>
          <w:sz w:val="24"/>
        </w:rPr>
        <w:t>6.采购需求：拟采购全站仪</w:t>
      </w:r>
      <w:r>
        <w:rPr>
          <w:rFonts w:ascii="宋体" w:hAnsi="宋体" w:cs="宋体" w:hint="eastAsia"/>
          <w:kern w:val="0"/>
          <w:sz w:val="24"/>
          <w:lang w:val="zh-CN"/>
        </w:rPr>
        <w:t>六</w:t>
      </w:r>
      <w:r>
        <w:rPr>
          <w:rFonts w:ascii="宋体" w:hAnsi="宋体" w:cs="宋体" w:hint="eastAsia"/>
          <w:kern w:val="0"/>
          <w:sz w:val="24"/>
        </w:rPr>
        <w:t>台</w:t>
      </w:r>
      <w:r>
        <w:rPr>
          <w:rFonts w:ascii="宋体" w:hAnsi="宋体" w:cs="宋体" w:hint="eastAsia"/>
          <w:kern w:val="0"/>
          <w:sz w:val="24"/>
          <w:lang w:val="zh-CN"/>
        </w:rPr>
        <w:t>、</w:t>
      </w:r>
      <w:r>
        <w:rPr>
          <w:rFonts w:ascii="宋体" w:hAnsi="宋体" w:cs="宋体" w:hint="eastAsia"/>
          <w:kern w:val="0"/>
          <w:sz w:val="24"/>
        </w:rPr>
        <w:t>详见项目需求。</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7.供货期：10日历天（自合同签订之日起）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8.标段（包别）划分：一个标段</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9.本项目不接受联合体投标。</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二、投标供应商资格（特别提示：被列为安徽工业职业技术学院采购黑名单供应商禁止投标）</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1.满足《中华人民共和国政府采购法》第二十二条规定。</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2.落实政府采购政策需满足的资格要求：本项目非专门面向中小企业采购。</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3.供应商存在以下不良信用记录情形之一的，不得推荐为成交候选人，不得确定为成交供应商：</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(1）供应商被人民法院列入失信被执行人的；</w:t>
      </w:r>
    </w:p>
    <w:p w:rsidR="00142A66" w:rsidRDefault="00773039">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(2）供应商或其法定代表人近三年内被人民检察院列入行贿犯罪档案的；</w:t>
      </w:r>
    </w:p>
    <w:p w:rsidR="00142A66" w:rsidRDefault="00773039">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(3）供应商被工商行政管理部门列入企业经营异常名录的；</w:t>
      </w:r>
    </w:p>
    <w:p w:rsidR="00142A66" w:rsidRDefault="00773039">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(4）供应商被税务部门列入重大税收违法案件当事人名单的；</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(5）供应商被政府采购监管部门列入政府采购严重违法失信行为记录名单的；</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t>(6）被铜陵市公共资源交易监管部门记录的不良行为累计分值在 10 分（含）-15 分（不含），且最近一次不良行为记录公布日距开标日未超过 3 个月；</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(7）被铜陵市公共资源交易监管部门记不良行为记录累计分值在 15 分（含）-20 分（不含），且最近一次不良行为记录公布日距开标日未超过 6 个月；</w:t>
      </w:r>
    </w:p>
    <w:p w:rsidR="00142A66" w:rsidRDefault="00773039">
      <w:pPr>
        <w:widowControl/>
        <w:spacing w:line="360" w:lineRule="auto"/>
        <w:ind w:firstLineChars="200" w:firstLine="480"/>
        <w:jc w:val="left"/>
        <w:rPr>
          <w:rStyle w:val="NormalCharacter"/>
          <w:rFonts w:ascii="宋体" w:hAnsi="宋体" w:cs="宋体"/>
          <w:sz w:val="24"/>
        </w:rPr>
      </w:pPr>
      <w:r>
        <w:rPr>
          <w:rFonts w:ascii="宋体" w:hAnsi="宋体" w:cs="宋体" w:hint="eastAsia"/>
          <w:sz w:val="24"/>
        </w:rPr>
        <w:t>(8）被铜陵市公共资源交易监管部门记不良行为记录累计分值达 20 分（含）以上，且最近一次不良行为记录公布日距开标日未超过 12 个月。</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三、获取采购文件</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t>1.时间：2022年6月</w:t>
      </w:r>
      <w:r w:rsidR="00FC2075">
        <w:rPr>
          <w:rFonts w:ascii="宋体" w:hAnsi="宋体" w:cs="宋体" w:hint="eastAsia"/>
          <w:sz w:val="24"/>
        </w:rPr>
        <w:t>7</w:t>
      </w:r>
      <w:r>
        <w:rPr>
          <w:rFonts w:ascii="宋体" w:hAnsi="宋体" w:cs="宋体" w:hint="eastAsia"/>
          <w:sz w:val="24"/>
        </w:rPr>
        <w:t>日至2022年6月1</w:t>
      </w:r>
      <w:r w:rsidR="00FC2075">
        <w:rPr>
          <w:rFonts w:ascii="宋体" w:hAnsi="宋体" w:cs="宋体" w:hint="eastAsia"/>
          <w:sz w:val="24"/>
        </w:rPr>
        <w:t>5</w:t>
      </w:r>
      <w:r>
        <w:rPr>
          <w:rFonts w:ascii="宋体" w:hAnsi="宋体" w:cs="宋体" w:hint="eastAsia"/>
          <w:sz w:val="24"/>
        </w:rPr>
        <w:t>日（法定公休日、法定节假日除外），每日上午 9 时至 11 时，下午3时至 5 时（北京时间，下同）。</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t>2.地点：安徽工业职业技术学院实训与数据管理中心（详细地址：安徽省铜陵市长江西路274号）</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3.方式投标供应商在安徽工业职业技术学院官方网站自行下载询价文件</w:t>
      </w:r>
    </w:p>
    <w:p w:rsidR="00142A66" w:rsidRDefault="00773039">
      <w:pPr>
        <w:pStyle w:val="1"/>
        <w:rPr>
          <w:b/>
          <w:sz w:val="24"/>
          <w:szCs w:val="24"/>
        </w:rPr>
      </w:pPr>
      <w:r>
        <w:rPr>
          <w:rFonts w:hint="eastAsia"/>
          <w:b/>
          <w:sz w:val="24"/>
          <w:szCs w:val="24"/>
        </w:rPr>
        <w:t>网址：</w:t>
      </w:r>
      <w:r>
        <w:rPr>
          <w:b/>
          <w:sz w:val="24"/>
          <w:szCs w:val="24"/>
        </w:rPr>
        <w:t>http://www.ahip.cn/</w:t>
      </w:r>
    </w:p>
    <w:p w:rsidR="00142A66" w:rsidRDefault="00773039">
      <w:pPr>
        <w:widowControl/>
        <w:shd w:val="clear" w:color="auto" w:fill="FFFFFF"/>
        <w:spacing w:line="360" w:lineRule="auto"/>
        <w:ind w:firstLineChars="200" w:firstLine="482"/>
        <w:rPr>
          <w:rFonts w:ascii="宋体" w:hAnsi="宋体" w:cs="宋体"/>
          <w:kern w:val="0"/>
          <w:sz w:val="24"/>
        </w:rPr>
      </w:pPr>
      <w:r>
        <w:rPr>
          <w:rFonts w:ascii="宋体" w:hAnsi="宋体" w:cs="宋体" w:hint="eastAsia"/>
          <w:b/>
          <w:kern w:val="0"/>
          <w:sz w:val="24"/>
        </w:rPr>
        <w:t>4.询价文件价格：</w:t>
      </w:r>
      <w:r>
        <w:rPr>
          <w:rFonts w:ascii="宋体" w:hAnsi="宋体" w:cs="宋体" w:hint="eastAsia"/>
          <w:kern w:val="0"/>
          <w:sz w:val="24"/>
          <w:lang w:val="zh-CN"/>
        </w:rPr>
        <w:t>每套人民币</w:t>
      </w:r>
      <w:r>
        <w:rPr>
          <w:rFonts w:ascii="宋体" w:hAnsi="宋体" w:cs="宋体" w:hint="eastAsia"/>
          <w:kern w:val="0"/>
          <w:sz w:val="24"/>
        </w:rPr>
        <w:t>0</w:t>
      </w:r>
      <w:r>
        <w:rPr>
          <w:rFonts w:ascii="宋体" w:hAnsi="宋体" w:cs="宋体" w:hint="eastAsia"/>
          <w:kern w:val="0"/>
          <w:sz w:val="24"/>
          <w:lang w:val="zh-CN"/>
        </w:rPr>
        <w:t>元整，招标文件售后不退</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5.采购文件如有修正，将以书面形式告知所有潜在投标人，与本采购文件具有同等效力。</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四、响应文件提交</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1.提交响应文件截止时间：2022年06月1</w:t>
      </w:r>
      <w:r w:rsidR="00FC2075">
        <w:rPr>
          <w:rFonts w:ascii="宋体" w:hAnsi="宋体" w:cs="宋体" w:hint="eastAsia"/>
          <w:kern w:val="0"/>
          <w:sz w:val="24"/>
        </w:rPr>
        <w:t>5</w:t>
      </w:r>
      <w:r>
        <w:rPr>
          <w:rFonts w:ascii="宋体" w:hAnsi="宋体" w:cs="宋体" w:hint="eastAsia"/>
          <w:kern w:val="0"/>
          <w:sz w:val="24"/>
        </w:rPr>
        <w:t xml:space="preserve"> 日16 时30分</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2.地点：安徽工业职业技术学院实训与数据管理中心（行政楼三楼）</w:t>
      </w:r>
    </w:p>
    <w:p w:rsidR="00142A66" w:rsidRDefault="00773039">
      <w:pPr>
        <w:pStyle w:val="1"/>
        <w:rPr>
          <w:sz w:val="24"/>
          <w:szCs w:val="24"/>
        </w:rPr>
      </w:pPr>
      <w:r>
        <w:rPr>
          <w:rFonts w:hint="eastAsia"/>
        </w:rPr>
        <w:t xml:space="preserve">  </w:t>
      </w:r>
      <w:r>
        <w:rPr>
          <w:rFonts w:hint="eastAsia"/>
          <w:sz w:val="24"/>
          <w:szCs w:val="24"/>
        </w:rPr>
        <w:t xml:space="preserve"> 3.联系电话：0562-2854555</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五、开启</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1.时间：2022年06月1</w:t>
      </w:r>
      <w:r w:rsidR="00FC2075">
        <w:rPr>
          <w:rFonts w:ascii="宋体" w:hAnsi="宋体" w:cs="宋体" w:hint="eastAsia"/>
          <w:kern w:val="0"/>
          <w:sz w:val="24"/>
        </w:rPr>
        <w:t>5</w:t>
      </w:r>
      <w:r>
        <w:rPr>
          <w:rFonts w:ascii="宋体" w:hAnsi="宋体" w:cs="宋体" w:hint="eastAsia"/>
          <w:kern w:val="0"/>
          <w:sz w:val="24"/>
        </w:rPr>
        <w:t xml:space="preserve">日16时30分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2.地点：安徽工业职业技术学院行政楼一楼会议室</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六、其他补充事宜</w:t>
      </w:r>
    </w:p>
    <w:p w:rsidR="00142A66" w:rsidRDefault="00773039">
      <w:pPr>
        <w:widowControl/>
        <w:shd w:val="clear" w:color="auto" w:fill="FFFFFF"/>
        <w:spacing w:line="360" w:lineRule="auto"/>
        <w:ind w:firstLineChars="200" w:firstLine="420"/>
        <w:rPr>
          <w:rFonts w:ascii="宋体" w:hAnsi="宋体" w:cs="宋体"/>
          <w:b/>
          <w:kern w:val="0"/>
          <w:sz w:val="24"/>
        </w:rPr>
      </w:pPr>
      <w:r>
        <w:rPr>
          <w:rFonts w:hint="eastAsia"/>
        </w:rPr>
        <w:t xml:space="preserve"> </w:t>
      </w:r>
      <w:r>
        <w:rPr>
          <w:rFonts w:ascii="宋体" w:hAnsi="宋体" w:cs="宋体" w:hint="eastAsia"/>
          <w:b/>
          <w:kern w:val="0"/>
          <w:sz w:val="24"/>
        </w:rPr>
        <w:t>1.本项目资金已落实，学院郑重承诺项目已达招标文件规定付款条件及时办理付款，如违反或拖延付款将按照未付款金额实行当时银行利率的1.3倍处罚；</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2.采购项目的名称、编号、数量、简要规格描述或项目基本概况介绍详见采购需求。</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七、联系方法</w:t>
      </w:r>
    </w:p>
    <w:p w:rsidR="00142A66" w:rsidRDefault="00773039">
      <w:pPr>
        <w:widowControl/>
        <w:spacing w:line="360" w:lineRule="auto"/>
        <w:jc w:val="left"/>
        <w:rPr>
          <w:rFonts w:ascii="宋体" w:hAnsi="宋体" w:cs="宋体"/>
          <w:sz w:val="24"/>
        </w:rPr>
      </w:pPr>
      <w:r>
        <w:rPr>
          <w:rFonts w:ascii="宋体" w:hAnsi="宋体" w:cs="宋体" w:hint="eastAsia"/>
          <w:sz w:val="24"/>
        </w:rPr>
        <w:t xml:space="preserve">　 1.采购人信息</w:t>
      </w:r>
    </w:p>
    <w:p w:rsidR="00142A66" w:rsidRDefault="00773039">
      <w:pPr>
        <w:spacing w:line="360" w:lineRule="auto"/>
        <w:ind w:firstLineChars="200" w:firstLine="480"/>
        <w:jc w:val="left"/>
        <w:rPr>
          <w:rFonts w:ascii="宋体" w:hAnsi="宋体" w:cs="宋体"/>
          <w:sz w:val="24"/>
          <w:u w:val="single"/>
        </w:rPr>
      </w:pPr>
      <w:r>
        <w:rPr>
          <w:rFonts w:ascii="宋体" w:hAnsi="宋体" w:cs="宋体" w:hint="eastAsia"/>
          <w:sz w:val="24"/>
        </w:rPr>
        <w:lastRenderedPageBreak/>
        <w:t>名 称：</w:t>
      </w:r>
      <w:r>
        <w:rPr>
          <w:rFonts w:ascii="宋体" w:hAnsi="宋体" w:cs="宋体" w:hint="eastAsia"/>
          <w:sz w:val="24"/>
          <w:u w:val="single"/>
        </w:rPr>
        <w:t xml:space="preserve"> 安徽工业职业技术学院            </w:t>
      </w:r>
    </w:p>
    <w:p w:rsidR="00142A66" w:rsidRDefault="00773039">
      <w:pPr>
        <w:spacing w:line="360" w:lineRule="auto"/>
        <w:ind w:firstLineChars="200" w:firstLine="48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铜陵市铜官区长江西路274号 </w:t>
      </w:r>
      <w:r>
        <w:rPr>
          <w:rFonts w:ascii="宋体" w:hAnsi="宋体" w:cs="宋体" w:hint="eastAsia"/>
          <w:sz w:val="24"/>
          <w:u w:val="single"/>
        </w:rPr>
        <w:t xml:space="preserve">     </w:t>
      </w:r>
    </w:p>
    <w:p w:rsidR="00142A66" w:rsidRDefault="00773039">
      <w:pPr>
        <w:spacing w:line="360" w:lineRule="auto"/>
        <w:ind w:firstLineChars="200" w:firstLine="480"/>
        <w:jc w:val="left"/>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刘老师                     </w:t>
      </w:r>
    </w:p>
    <w:p w:rsidR="00142A66" w:rsidRDefault="00773039">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0562-2606731              </w:t>
      </w:r>
      <w:bookmarkStart w:id="5" w:name="_Toc28359009"/>
      <w:bookmarkStart w:id="6" w:name="_Toc28359086"/>
    </w:p>
    <w:p w:rsidR="00142A66" w:rsidRDefault="00773039">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5"/>
      <w:bookmarkEnd w:id="6"/>
    </w:p>
    <w:p w:rsidR="00142A66" w:rsidRDefault="00773039">
      <w:pPr>
        <w:spacing w:line="360" w:lineRule="auto"/>
        <w:ind w:firstLineChars="200" w:firstLine="480"/>
        <w:rPr>
          <w:rFonts w:ascii="宋体" w:hAnsi="宋体" w:cs="宋体"/>
          <w:sz w:val="24"/>
        </w:rPr>
      </w:pPr>
      <w:bookmarkStart w:id="7" w:name="_Toc28359010"/>
      <w:bookmarkStart w:id="8" w:name="_Toc28359087"/>
      <w:r>
        <w:rPr>
          <w:rFonts w:ascii="宋体" w:hAnsi="宋体" w:cs="宋体" w:hint="eastAsia"/>
          <w:sz w:val="24"/>
        </w:rPr>
        <w:t>名 称：</w:t>
      </w:r>
      <w:r>
        <w:rPr>
          <w:rFonts w:ascii="宋体" w:hAnsi="宋体" w:cs="宋体" w:hint="eastAsia"/>
          <w:sz w:val="24"/>
          <w:u w:val="single"/>
        </w:rPr>
        <w:t xml:space="preserve">　安徽工业职业技术学院招标办      </w:t>
      </w:r>
    </w:p>
    <w:p w:rsidR="00142A66" w:rsidRDefault="00773039">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铜陵市铜官区长江西路274号</w:t>
      </w:r>
      <w:r>
        <w:rPr>
          <w:rFonts w:ascii="宋体" w:hAnsi="宋体" w:cs="宋体" w:hint="eastAsia"/>
          <w:sz w:val="24"/>
          <w:u w:val="single"/>
        </w:rPr>
        <w:t xml:space="preserve">　    </w:t>
      </w:r>
    </w:p>
    <w:p w:rsidR="00142A66" w:rsidRDefault="00773039">
      <w:pPr>
        <w:spacing w:line="360" w:lineRule="auto"/>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周老师 　　   　         </w:t>
      </w:r>
    </w:p>
    <w:p w:rsidR="00142A66" w:rsidRDefault="00773039">
      <w:pPr>
        <w:spacing w:line="360" w:lineRule="auto"/>
        <w:ind w:firstLineChars="200" w:firstLine="480"/>
        <w:rPr>
          <w:rFonts w:ascii="宋体" w:hAnsi="宋体" w:cs="宋体"/>
          <w:sz w:val="24"/>
        </w:rPr>
      </w:pPr>
      <w:r>
        <w:rPr>
          <w:rFonts w:ascii="宋体" w:hAnsi="宋体" w:cs="宋体" w:hint="eastAsia"/>
          <w:sz w:val="24"/>
        </w:rPr>
        <w:t>联系方式：</w:t>
      </w:r>
      <w:r>
        <w:rPr>
          <w:rFonts w:ascii="宋体" w:hAnsi="宋体" w:cs="宋体" w:hint="eastAsia"/>
          <w:sz w:val="24"/>
          <w:u w:val="single"/>
        </w:rPr>
        <w:t xml:space="preserve">　   0562-2854555              </w:t>
      </w:r>
    </w:p>
    <w:p w:rsidR="00142A66" w:rsidRDefault="00773039">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7"/>
      <w:bookmarkEnd w:id="8"/>
    </w:p>
    <w:p w:rsidR="00142A66" w:rsidRDefault="00773039">
      <w:pPr>
        <w:pStyle w:val="15"/>
        <w:spacing w:line="360" w:lineRule="auto"/>
        <w:ind w:firstLineChars="200" w:firstLine="480"/>
        <w:rPr>
          <w:rFonts w:eastAsia="宋体" w:hAnsi="宋体" w:cs="宋体"/>
          <w:sz w:val="24"/>
          <w:u w:val="single"/>
        </w:rPr>
      </w:pPr>
      <w:r>
        <w:rPr>
          <w:rFonts w:eastAsia="宋体" w:hAnsi="宋体" w:cs="宋体" w:hint="eastAsia"/>
          <w:sz w:val="24"/>
        </w:rPr>
        <w:t>项目联系人：</w:t>
      </w:r>
      <w:r>
        <w:rPr>
          <w:rFonts w:hAnsi="宋体" w:cs="宋体" w:hint="eastAsia"/>
          <w:sz w:val="24"/>
          <w:u w:val="single"/>
        </w:rPr>
        <w:t>刘老师</w:t>
      </w:r>
      <w:r>
        <w:rPr>
          <w:rFonts w:hAnsi="宋体" w:cs="宋体" w:hint="eastAsia"/>
          <w:sz w:val="24"/>
          <w:u w:val="single"/>
        </w:rPr>
        <w:t xml:space="preserve">  </w:t>
      </w:r>
      <w:r>
        <w:rPr>
          <w:rFonts w:eastAsia="宋体" w:hAnsi="宋体" w:cs="宋体" w:hint="eastAsia"/>
          <w:sz w:val="24"/>
          <w:u w:val="single"/>
        </w:rPr>
        <w:t xml:space="preserve">　　                </w:t>
      </w:r>
    </w:p>
    <w:p w:rsidR="00142A66" w:rsidRDefault="00773039">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0562-2606731                 </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八、竞争性磋商保证金</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无</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九、发布媒体</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本招标公告在安徽工业职业技术学院网发布。</w:t>
      </w:r>
    </w:p>
    <w:p w:rsidR="00142A66" w:rsidRDefault="00142A66">
      <w:pPr>
        <w:widowControl/>
        <w:shd w:val="clear" w:color="auto" w:fill="FFFFFF"/>
        <w:spacing w:line="360" w:lineRule="auto"/>
        <w:ind w:firstLineChars="200" w:firstLine="480"/>
        <w:rPr>
          <w:rFonts w:ascii="宋体" w:hAnsi="宋体" w:cs="宋体"/>
          <w:kern w:val="0"/>
          <w:sz w:val="24"/>
        </w:rPr>
      </w:pPr>
    </w:p>
    <w:p w:rsidR="00142A66" w:rsidRDefault="00142A66">
      <w:pPr>
        <w:pStyle w:val="210"/>
        <w:ind w:firstLine="560"/>
        <w:rPr>
          <w:rFonts w:ascii="宋体" w:hAnsi="宋体" w:cs="宋体"/>
          <w:sz w:val="28"/>
          <w:szCs w:val="28"/>
        </w:rPr>
      </w:pPr>
    </w:p>
    <w:p w:rsidR="00142A66" w:rsidRDefault="00142A66">
      <w:pPr>
        <w:pStyle w:val="000"/>
        <w:wordWrap w:val="0"/>
        <w:spacing w:line="360" w:lineRule="auto"/>
        <w:jc w:val="both"/>
        <w:rPr>
          <w:rFonts w:cs="宋体"/>
          <w:sz w:val="28"/>
          <w:szCs w:val="28"/>
        </w:rPr>
      </w:pPr>
    </w:p>
    <w:p w:rsidR="00142A66" w:rsidRDefault="00142A66">
      <w:pPr>
        <w:pStyle w:val="000"/>
        <w:wordWrap w:val="0"/>
        <w:spacing w:line="360" w:lineRule="auto"/>
        <w:jc w:val="both"/>
        <w:rPr>
          <w:rFonts w:cs="宋体"/>
          <w:sz w:val="28"/>
          <w:szCs w:val="28"/>
        </w:rPr>
      </w:pPr>
    </w:p>
    <w:p w:rsidR="00142A66" w:rsidRDefault="00142A66">
      <w:pPr>
        <w:pStyle w:val="000"/>
        <w:wordWrap w:val="0"/>
        <w:spacing w:line="360" w:lineRule="auto"/>
        <w:jc w:val="both"/>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773039">
      <w:pPr>
        <w:pStyle w:val="000"/>
        <w:wordWrap w:val="0"/>
        <w:spacing w:line="360" w:lineRule="auto"/>
        <w:rPr>
          <w:rFonts w:cs="宋体"/>
          <w:sz w:val="28"/>
          <w:szCs w:val="28"/>
        </w:rPr>
      </w:pPr>
      <w:r>
        <w:rPr>
          <w:rFonts w:cs="宋体" w:hint="eastAsia"/>
          <w:sz w:val="28"/>
          <w:szCs w:val="28"/>
        </w:rPr>
        <w:t>第二章　供应商须知前附表</w:t>
      </w:r>
    </w:p>
    <w:p w:rsidR="00142A66" w:rsidRDefault="00773039">
      <w:pPr>
        <w:spacing w:line="360" w:lineRule="auto"/>
        <w:jc w:val="center"/>
        <w:rPr>
          <w:rFonts w:ascii="宋体" w:hAnsi="宋体" w:cs="宋体"/>
          <w:b/>
          <w:bCs/>
        </w:rPr>
      </w:pPr>
      <w:r>
        <w:rPr>
          <w:rFonts w:ascii="宋体" w:hAnsi="宋体" w:cs="宋体" w:hint="eastAsia"/>
          <w:b/>
          <w:bCs/>
        </w:rPr>
        <w:t>磋商响应供应商须知一览表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4"/>
        <w:gridCol w:w="2920"/>
        <w:gridCol w:w="5333"/>
      </w:tblGrid>
      <w:tr w:rsidR="00142A66">
        <w:trPr>
          <w:trHeight w:val="567"/>
          <w:tblHeader/>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序号</w:t>
            </w:r>
          </w:p>
        </w:tc>
        <w:tc>
          <w:tcPr>
            <w:tcW w:w="2920"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条款名称</w:t>
            </w:r>
          </w:p>
        </w:tc>
        <w:tc>
          <w:tcPr>
            <w:tcW w:w="5333"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说明和要求</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1</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预算控制数</w:t>
            </w:r>
          </w:p>
        </w:tc>
        <w:tc>
          <w:tcPr>
            <w:tcW w:w="5333" w:type="dxa"/>
            <w:tcMar>
              <w:left w:w="113" w:type="dxa"/>
              <w:right w:w="113" w:type="dxa"/>
            </w:tcMar>
            <w:vAlign w:val="center"/>
          </w:tcPr>
          <w:p w:rsidR="00142A66" w:rsidRDefault="00FC2075">
            <w:pPr>
              <w:pStyle w:val="af4"/>
              <w:wordWrap w:val="0"/>
              <w:adjustRightInd/>
              <w:snapToGrid w:val="0"/>
              <w:jc w:val="both"/>
              <w:rPr>
                <w:lang w:val="zh-CN"/>
              </w:rPr>
            </w:pPr>
            <w:r>
              <w:rPr>
                <w:rFonts w:hint="eastAsia"/>
                <w:lang w:val="zh-CN"/>
              </w:rPr>
              <w:t>12</w:t>
            </w:r>
            <w:bookmarkStart w:id="9" w:name="_GoBack"/>
            <w:bookmarkEnd w:id="9"/>
            <w:r w:rsidR="00773039">
              <w:rPr>
                <w:rFonts w:hint="eastAsia"/>
                <w:lang w:val="zh-CN"/>
              </w:rPr>
              <w:t>万元</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2</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供应商资格审查材料</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详见竞争性磋商文件</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3</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采购方式</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竞争性磋商</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4</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评标方法</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综合评分法</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5</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供货</w:t>
            </w:r>
            <w:r>
              <w:rPr>
                <w:rFonts w:hint="eastAsia"/>
                <w:lang w:val="zh-CN"/>
              </w:rPr>
              <w:t>期</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szCs w:val="21"/>
              </w:rPr>
              <w:t>10</w:t>
            </w:r>
            <w:r>
              <w:rPr>
                <w:rFonts w:hint="eastAsia"/>
              </w:rPr>
              <w:t>日历天</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6</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是否接受联合体磋商响应</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不接受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7</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是否接受分包履约</w:t>
            </w:r>
          </w:p>
        </w:tc>
        <w:tc>
          <w:tcPr>
            <w:tcW w:w="5333" w:type="dxa"/>
            <w:tcMar>
              <w:left w:w="113" w:type="dxa"/>
              <w:right w:w="113" w:type="dxa"/>
            </w:tcMar>
            <w:vAlign w:val="center"/>
          </w:tcPr>
          <w:p w:rsidR="00142A66" w:rsidRDefault="00773039">
            <w:pPr>
              <w:pStyle w:val="af4"/>
              <w:wordWrap w:val="0"/>
              <w:adjustRightInd/>
              <w:snapToGrid w:val="0"/>
              <w:jc w:val="both"/>
              <w:rPr>
                <w:b/>
              </w:rPr>
            </w:pPr>
            <w:r>
              <w:rPr>
                <w:rFonts w:hint="eastAsia"/>
                <w:lang w:val="zh-CN"/>
              </w:rPr>
              <w:t>不接受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8</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标段划分</w:t>
            </w:r>
          </w:p>
        </w:tc>
        <w:tc>
          <w:tcPr>
            <w:tcW w:w="5333" w:type="dxa"/>
            <w:tcMar>
              <w:left w:w="113" w:type="dxa"/>
              <w:right w:w="113" w:type="dxa"/>
            </w:tcMar>
            <w:vAlign w:val="center"/>
          </w:tcPr>
          <w:p w:rsidR="00142A66" w:rsidRDefault="00773039">
            <w:pPr>
              <w:pStyle w:val="af4"/>
              <w:adjustRightInd/>
              <w:snapToGrid w:val="0"/>
              <w:jc w:val="both"/>
            </w:pPr>
            <w:r>
              <w:rPr>
                <w:rFonts w:hint="eastAsia"/>
              </w:rPr>
              <w:t>一个标段</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9</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成交候选人的推荐</w:t>
            </w:r>
          </w:p>
        </w:tc>
        <w:tc>
          <w:tcPr>
            <w:tcW w:w="5333" w:type="dxa"/>
            <w:tcMar>
              <w:left w:w="113" w:type="dxa"/>
              <w:right w:w="113" w:type="dxa"/>
            </w:tcMar>
            <w:vAlign w:val="center"/>
          </w:tcPr>
          <w:p w:rsidR="00142A66" w:rsidRDefault="00773039">
            <w:pPr>
              <w:pStyle w:val="af4"/>
              <w:adjustRightInd/>
              <w:snapToGrid w:val="0"/>
              <w:jc w:val="both"/>
            </w:pPr>
            <w:r>
              <w:rPr>
                <w:rFonts w:hint="eastAsia"/>
                <w:b/>
              </w:rPr>
              <w:t>磋商小组依据磋商文件规定的评标标准和方法，对合格磋商响应文件分别进行评审和比较，结合信用查询情况，按顺序推荐出有排序的</w:t>
            </w:r>
            <w:r>
              <w:rPr>
                <w:rFonts w:hint="eastAsia"/>
                <w:b/>
                <w:u w:val="single"/>
              </w:rPr>
              <w:t xml:space="preserve"> 2-3 </w:t>
            </w:r>
            <w:r>
              <w:rPr>
                <w:rFonts w:hint="eastAsia"/>
                <w:b/>
              </w:rPr>
              <w:t>名成交候选人。</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10</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磋商响应保证金</w:t>
            </w:r>
          </w:p>
        </w:tc>
        <w:tc>
          <w:tcPr>
            <w:tcW w:w="5333" w:type="dxa"/>
            <w:tcMar>
              <w:left w:w="113" w:type="dxa"/>
              <w:right w:w="113" w:type="dxa"/>
            </w:tcMar>
            <w:vAlign w:val="center"/>
          </w:tcPr>
          <w:p w:rsidR="00142A66" w:rsidRDefault="00773039">
            <w:pPr>
              <w:pStyle w:val="af4"/>
              <w:adjustRightInd/>
              <w:snapToGrid w:val="0"/>
              <w:jc w:val="both"/>
            </w:pPr>
            <w:r>
              <w:rPr>
                <w:rFonts w:hint="eastAsia"/>
              </w:rPr>
              <w:t>具体金额见磋商公告</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11</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资料采集</w:t>
            </w:r>
          </w:p>
        </w:tc>
        <w:tc>
          <w:tcPr>
            <w:tcW w:w="5333" w:type="dxa"/>
            <w:tcMar>
              <w:left w:w="113" w:type="dxa"/>
              <w:right w:w="113" w:type="dxa"/>
            </w:tcMar>
            <w:vAlign w:val="center"/>
          </w:tcPr>
          <w:p w:rsidR="00142A66" w:rsidRDefault="00773039">
            <w:pPr>
              <w:pStyle w:val="af4"/>
              <w:adjustRightInd/>
              <w:snapToGrid w:val="0"/>
              <w:jc w:val="both"/>
            </w:pPr>
            <w:r>
              <w:rPr>
                <w:rFonts w:hint="eastAsia"/>
              </w:rPr>
              <w:t>供应商应自行联系获取</w:t>
            </w:r>
          </w:p>
        </w:tc>
      </w:tr>
      <w:tr w:rsidR="00142A66">
        <w:trPr>
          <w:trHeight w:val="77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12</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lang w:val="zh-CN"/>
              </w:rPr>
              <w:t>构成竞争性磋商文件的其他文件</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lang w:val="zh-CN"/>
              </w:rPr>
              <w:t>竞争性磋商文件的澄清</w:t>
            </w:r>
            <w:r>
              <w:rPr>
                <w:rFonts w:hint="eastAsia"/>
              </w:rPr>
              <w:t>、修改书及有关补充通知为竞争性磋商文件的有效组成部分。</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13</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lang w:val="zh-CN"/>
              </w:rPr>
              <w:t>磋商响应有效期</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开标后三个月</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14</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付款方式</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color w:val="0000FF"/>
              </w:rPr>
              <w:t>货到且验收合格后10个工作日内付至合同金额90%，预留10%作为质保金待保修期满（一年）且无质量问题后一次性付清（无息）</w:t>
            </w:r>
            <w:r>
              <w:rPr>
                <w:rFonts w:hint="eastAsia"/>
                <w:color w:val="0000FF"/>
                <w:lang w:val="zh-CN"/>
              </w:rPr>
              <w:t>。</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15</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履约保证金</w:t>
            </w:r>
          </w:p>
        </w:tc>
        <w:tc>
          <w:tcPr>
            <w:tcW w:w="5333" w:type="dxa"/>
            <w:tcMar>
              <w:left w:w="113" w:type="dxa"/>
              <w:right w:w="113" w:type="dxa"/>
            </w:tcMar>
            <w:vAlign w:val="center"/>
          </w:tcPr>
          <w:p w:rsidR="00142A66" w:rsidRDefault="00773039">
            <w:pPr>
              <w:pStyle w:val="af4"/>
              <w:wordWrap w:val="0"/>
              <w:adjustRightInd/>
              <w:snapToGrid w:val="0"/>
              <w:jc w:val="both"/>
            </w:pPr>
            <w:r>
              <w:rPr>
                <w:rStyle w:val="NormalCharacter"/>
                <w:rFonts w:cs="宋体" w:hint="eastAsia"/>
                <w:kern w:val="0"/>
                <w:sz w:val="24"/>
              </w:rPr>
              <w:t>无</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lastRenderedPageBreak/>
              <w:t>1</w:t>
            </w:r>
            <w:r>
              <w:rPr>
                <w:rFonts w:hint="eastAsia"/>
              </w:rPr>
              <w:t>6</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磋商响应文件份数</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一份正本、一份副本</w:t>
            </w:r>
          </w:p>
        </w:tc>
      </w:tr>
      <w:tr w:rsidR="00142A66">
        <w:trPr>
          <w:trHeight w:val="421"/>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17</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磋商及磋商响应书递交</w:t>
            </w:r>
          </w:p>
        </w:tc>
        <w:tc>
          <w:tcPr>
            <w:tcW w:w="5333" w:type="dxa"/>
            <w:tcMar>
              <w:left w:w="113" w:type="dxa"/>
              <w:right w:w="113" w:type="dxa"/>
            </w:tcMar>
            <w:vAlign w:val="center"/>
          </w:tcPr>
          <w:p w:rsidR="00142A66" w:rsidRDefault="00773039">
            <w:pPr>
              <w:wordWrap w:val="0"/>
              <w:autoSpaceDE w:val="0"/>
              <w:autoSpaceDN w:val="0"/>
              <w:snapToGrid w:val="0"/>
              <w:rPr>
                <w:rFonts w:ascii="宋体" w:hAnsi="宋体" w:cs="宋体"/>
                <w:sz w:val="24"/>
                <w:lang w:val="zh-CN"/>
              </w:rPr>
            </w:pPr>
            <w:r>
              <w:rPr>
                <w:rFonts w:ascii="宋体" w:hAnsi="宋体" w:cs="宋体" w:hint="eastAsia"/>
                <w:kern w:val="0"/>
                <w:sz w:val="24"/>
              </w:rPr>
              <w:t>见竞争性磋商公告，供应商应当仔细上网查看地点及时间相关发布或变更信息，递交至错误的磋商响应地点将造成标书无法接受。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w:t>
            </w:r>
            <w:r>
              <w:rPr>
                <w:rFonts w:hint="eastAsia"/>
              </w:rPr>
              <w:t>8</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磋商及响应截止时间</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lang w:val="zh-CN"/>
              </w:rPr>
              <w:t>见</w:t>
            </w:r>
            <w:r>
              <w:rPr>
                <w:rFonts w:hint="eastAsia"/>
              </w:rPr>
              <w:t>竞争性磋商公告</w:t>
            </w:r>
            <w:r>
              <w:rPr>
                <w:rFonts w:hint="eastAsia"/>
                <w:lang w:val="zh-CN"/>
              </w:rPr>
              <w:t>，迟于响应截止时间递交的文件将不予接受。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w:t>
            </w:r>
            <w:r>
              <w:rPr>
                <w:rFonts w:hint="eastAsia"/>
              </w:rPr>
              <w:t>9</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费用承担</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供应商参加磋商活动发生的一切费用均自理。</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20</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合同签订时间</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采购人通知领取成交通知书后，成交供应商应在3日内领取成交通知书，领取后30天内与采购人签订合同，逾期不领取成交通知书或不签订合同的，顺延至第二成交供应商或重新采购。</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2</w:t>
            </w:r>
            <w:r>
              <w:rPr>
                <w:rFonts w:hint="eastAsia"/>
              </w:rPr>
              <w:t>1</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招标采购代理费</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b/>
              </w:rPr>
              <w:t>招标代理费0元</w:t>
            </w:r>
            <w:r>
              <w:rPr>
                <w:rFonts w:hint="eastAsia"/>
              </w:rPr>
              <w:t>，由采购人支付。</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22</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质保期</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三年</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2</w:t>
            </w:r>
            <w:r>
              <w:rPr>
                <w:rFonts w:hint="eastAsia"/>
              </w:rPr>
              <w:t>3</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财务联系方式</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保证金联系电话0562-2863339。</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24</w:t>
            </w:r>
          </w:p>
        </w:tc>
        <w:tc>
          <w:tcPr>
            <w:tcW w:w="2920" w:type="dxa"/>
            <w:tcMar>
              <w:left w:w="113" w:type="dxa"/>
              <w:right w:w="113" w:type="dxa"/>
            </w:tcMar>
            <w:vAlign w:val="center"/>
          </w:tcPr>
          <w:p w:rsidR="00142A66" w:rsidRDefault="00773039">
            <w:pPr>
              <w:pStyle w:val="af4"/>
              <w:wordWrap w:val="0"/>
              <w:adjustRightInd/>
              <w:snapToGrid w:val="0"/>
            </w:pPr>
            <w:r>
              <w:rPr>
                <w:rFonts w:hint="eastAsia"/>
              </w:rPr>
              <w:t>其他</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因“合格供应商不足规定家数”导致废标的，但同时符合以下情形的，可继续磋商：</w:t>
            </w:r>
          </w:p>
          <w:p w:rsidR="00142A66" w:rsidRDefault="00773039">
            <w:pPr>
              <w:pStyle w:val="af4"/>
              <w:wordWrap w:val="0"/>
              <w:adjustRightInd/>
              <w:snapToGrid w:val="0"/>
              <w:jc w:val="both"/>
            </w:pPr>
            <w:r>
              <w:rPr>
                <w:rFonts w:hint="eastAsia"/>
              </w:rPr>
              <w:t>a.只有两家合格投标人（未开启标书的，将开启标书，审核其资格条件及响应内容）；</w:t>
            </w:r>
          </w:p>
          <w:p w:rsidR="00142A66" w:rsidRDefault="00773039">
            <w:pPr>
              <w:pStyle w:val="af4"/>
              <w:wordWrap w:val="0"/>
              <w:adjustRightInd/>
              <w:snapToGrid w:val="0"/>
              <w:jc w:val="both"/>
            </w:pPr>
            <w:r>
              <w:rPr>
                <w:rFonts w:hint="eastAsia"/>
              </w:rPr>
              <w:t>b.现场没有出现影响采购公正的违法违规行为；</w:t>
            </w:r>
          </w:p>
          <w:p w:rsidR="00142A66" w:rsidRDefault="00773039">
            <w:pPr>
              <w:pStyle w:val="af4"/>
              <w:wordWrap w:val="0"/>
              <w:adjustRightInd/>
              <w:snapToGrid w:val="0"/>
              <w:jc w:val="both"/>
            </w:pPr>
            <w:r>
              <w:rPr>
                <w:rFonts w:hint="eastAsia"/>
              </w:rPr>
              <w:t>c.现场没有投标人提出质疑或投标人提出的质疑得到回复后没有提出质疑（投诉）的；</w:t>
            </w:r>
          </w:p>
          <w:p w:rsidR="00142A66" w:rsidRDefault="00773039">
            <w:pPr>
              <w:pStyle w:val="af4"/>
              <w:wordWrap w:val="0"/>
              <w:adjustRightInd/>
              <w:snapToGrid w:val="0"/>
              <w:jc w:val="both"/>
            </w:pPr>
            <w:r>
              <w:rPr>
                <w:rFonts w:hint="eastAsia"/>
              </w:rPr>
              <w:t>d.专家认为采购文件没有违法违规或不合理条款，可以继续评审的。</w:t>
            </w:r>
          </w:p>
        </w:tc>
      </w:tr>
      <w:bookmarkEnd w:id="0"/>
      <w:bookmarkEnd w:id="1"/>
      <w:bookmarkEnd w:id="2"/>
      <w:bookmarkEnd w:id="3"/>
      <w:bookmarkEnd w:id="4"/>
    </w:tbl>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rPr>
          <w:rFonts w:ascii="宋体" w:hAnsi="宋体" w:cs="宋体"/>
          <w:b/>
          <w:bCs/>
          <w:sz w:val="28"/>
          <w:szCs w:val="28"/>
        </w:rPr>
      </w:pPr>
    </w:p>
    <w:p w:rsidR="00142A66" w:rsidRDefault="00773039">
      <w:pPr>
        <w:jc w:val="center"/>
        <w:rPr>
          <w:rFonts w:ascii="宋体" w:hAnsi="宋体" w:cs="宋体"/>
          <w:b/>
          <w:bCs/>
          <w:sz w:val="28"/>
          <w:szCs w:val="28"/>
        </w:rPr>
      </w:pPr>
      <w:r>
        <w:rPr>
          <w:rFonts w:ascii="宋体" w:hAnsi="宋体" w:cs="宋体" w:hint="eastAsia"/>
          <w:b/>
          <w:bCs/>
          <w:sz w:val="28"/>
          <w:szCs w:val="28"/>
        </w:rPr>
        <w:t>第三章  磋商响应供应商须知</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一、总则</w:t>
      </w:r>
    </w:p>
    <w:p w:rsidR="00142A66" w:rsidRDefault="00773039">
      <w:pPr>
        <w:spacing w:line="360" w:lineRule="auto"/>
        <w:ind w:firstLineChars="200" w:firstLine="480"/>
        <w:rPr>
          <w:rFonts w:ascii="宋体" w:hAnsi="宋体" w:cs="宋体"/>
          <w:sz w:val="24"/>
        </w:rPr>
      </w:pPr>
      <w:r>
        <w:rPr>
          <w:rFonts w:ascii="宋体" w:hAnsi="宋体" w:cs="宋体" w:hint="eastAsia"/>
          <w:sz w:val="24"/>
        </w:rPr>
        <w:t>1、本竞争性磋商文件仅适用于本次竞争性磋商的货物项目。采购代理接受采购人委托，根据采购人提交的货物要求，对此项目进行采购代理，编制竞争性磋商文件，组织开评标活动。</w:t>
      </w:r>
    </w:p>
    <w:p w:rsidR="00142A66" w:rsidRDefault="00773039">
      <w:pPr>
        <w:tabs>
          <w:tab w:val="left" w:pos="1370"/>
        </w:tabs>
        <w:spacing w:line="360" w:lineRule="auto"/>
        <w:ind w:firstLine="560"/>
        <w:rPr>
          <w:rFonts w:ascii="宋体" w:hAnsi="宋体" w:cs="宋体"/>
          <w:sz w:val="24"/>
        </w:rPr>
      </w:pPr>
      <w:r>
        <w:rPr>
          <w:rFonts w:ascii="宋体" w:hAnsi="宋体" w:cs="宋体" w:hint="eastAsia"/>
          <w:sz w:val="24"/>
        </w:rPr>
        <w:t>2、本次招标的货物是指各种形态和种类的物品，包括原材料、燃料、设备、产品等，包括与之相关的备品备件、工具、手册及安装、调试、技术协助、校准、培训、售后服务等。磋商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无论询价文件是否列明，供应商所提供的货物、产品、配件均须符合国家产品质量、安全、卫生、环保、检疫检验、生产经营许可等现行法律法规的规定，否则投标无效。本磋商文件所要求的证书、认证、资质，均应当是由权威机构颁发，且在有效期内的。</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二、磋商文件</w:t>
      </w:r>
    </w:p>
    <w:p w:rsidR="00142A66" w:rsidRDefault="00773039">
      <w:pPr>
        <w:spacing w:line="360" w:lineRule="auto"/>
        <w:ind w:firstLineChars="200" w:firstLine="480"/>
        <w:rPr>
          <w:rFonts w:ascii="宋体" w:hAnsi="宋体" w:cs="宋体"/>
          <w:sz w:val="24"/>
        </w:rPr>
      </w:pPr>
      <w:r>
        <w:rPr>
          <w:rFonts w:ascii="宋体" w:hAnsi="宋体" w:cs="宋体" w:hint="eastAsia"/>
          <w:sz w:val="24"/>
        </w:rPr>
        <w:t>3、供应商应当按照磋商文件的要求编制磋商响应文件。磋商响应文件应对磋商文件提出的要求和条件作出实质性响应。供应商应认真阅读和充分理解磋商文件中所有的内容。如果供应商没有满足磋商文件的有关要求，其风险由供应商自行承担。</w:t>
      </w:r>
    </w:p>
    <w:p w:rsidR="00142A66" w:rsidRDefault="00773039">
      <w:pPr>
        <w:spacing w:line="360" w:lineRule="auto"/>
        <w:ind w:firstLineChars="200" w:firstLine="480"/>
        <w:rPr>
          <w:rFonts w:ascii="宋体" w:hAnsi="宋体" w:cs="宋体"/>
          <w:sz w:val="24"/>
        </w:rPr>
      </w:pPr>
      <w:r>
        <w:rPr>
          <w:rFonts w:ascii="宋体" w:hAnsi="宋体" w:cs="宋体" w:hint="eastAsia"/>
          <w:sz w:val="24"/>
        </w:rPr>
        <w:t>4、供应商获取磋商文件后，应仔细检查磋商文件的所有内容，如有残缺、疑问等问题应向采购代理机构提出，否则，由此引起的损失由供应商自行承担。</w:t>
      </w:r>
    </w:p>
    <w:p w:rsidR="00142A66" w:rsidRDefault="00773039">
      <w:pPr>
        <w:spacing w:line="360" w:lineRule="auto"/>
        <w:ind w:firstLineChars="200" w:firstLine="480"/>
        <w:rPr>
          <w:rFonts w:ascii="宋体" w:hAnsi="宋体" w:cs="宋体"/>
          <w:sz w:val="24"/>
        </w:rPr>
      </w:pPr>
      <w:r>
        <w:rPr>
          <w:rFonts w:ascii="宋体" w:hAnsi="宋体" w:cs="宋体" w:hint="eastAsia"/>
          <w:sz w:val="24"/>
        </w:rPr>
        <w:t>5、答疑及磋商文件的澄清与修改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5.1供应商可以要求采购单位对磋商文件中的有关问题进行答疑、澄清。</w:t>
      </w:r>
    </w:p>
    <w:p w:rsidR="00142A66" w:rsidRDefault="00773039">
      <w:pPr>
        <w:spacing w:line="360" w:lineRule="auto"/>
        <w:ind w:firstLineChars="200" w:firstLine="480"/>
        <w:rPr>
          <w:rFonts w:ascii="宋体" w:hAnsi="宋体" w:cs="宋体"/>
          <w:sz w:val="24"/>
        </w:rPr>
      </w:pPr>
      <w:r>
        <w:rPr>
          <w:rFonts w:ascii="宋体" w:hAnsi="宋体" w:cs="宋体" w:hint="eastAsia"/>
          <w:sz w:val="24"/>
        </w:rPr>
        <w:t>5.2供应商对磋商文件如有疑问，须按磋商公告中的联系方式，以书面形式（如传真、信件等）通知采购人和采购代理机构。未在规定时间提出疑问的，将不予答复。在此规定时间以前收到的、且需要做出澄清的问题，将以书面的形式告知所有供应商，但不说明问题的来源。</w:t>
      </w:r>
    </w:p>
    <w:p w:rsidR="00142A66" w:rsidRDefault="00773039">
      <w:pPr>
        <w:spacing w:line="360" w:lineRule="auto"/>
        <w:ind w:firstLineChars="200" w:firstLine="480"/>
        <w:rPr>
          <w:rFonts w:ascii="宋体" w:hAnsi="宋体" w:cs="宋体"/>
          <w:sz w:val="24"/>
        </w:rPr>
      </w:pPr>
      <w:r>
        <w:rPr>
          <w:rFonts w:ascii="宋体" w:hAnsi="宋体" w:cs="宋体" w:hint="eastAsia"/>
          <w:sz w:val="24"/>
        </w:rPr>
        <w:t>6、磋商文件的修改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6.1在某些情况下，采购人可能对磋商文件进行修改。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6.2采购人对磋商文件的修改，将以补充公告的形式通知所有供应商，并对所有供应商具有约束力。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t>6.3为使供应商有充分时间对磋商文件的修改部分进行研究或由于其他原因，采购人可以决定延长磋商响应截止日期，并以补充公告的形式将变更时间通知所有供应商。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7、提交保证金（无）</w:t>
      </w:r>
    </w:p>
    <w:p w:rsidR="00142A66" w:rsidRDefault="00773039">
      <w:pPr>
        <w:spacing w:line="360" w:lineRule="auto"/>
        <w:ind w:firstLineChars="200" w:firstLine="480"/>
        <w:rPr>
          <w:rFonts w:ascii="宋体" w:hAnsi="宋体" w:cs="宋体"/>
          <w:sz w:val="24"/>
        </w:rPr>
      </w:pPr>
      <w:r>
        <w:rPr>
          <w:rFonts w:ascii="宋体" w:hAnsi="宋体" w:cs="宋体" w:hint="eastAsia"/>
          <w:sz w:val="24"/>
        </w:rPr>
        <w:t>7.1磋商响应保证金账截止时间为磋商公告规定的时间。磋商响应保证金必须从供应商基本账户汇入到指定账户。</w:t>
      </w:r>
    </w:p>
    <w:p w:rsidR="00142A66" w:rsidRDefault="00773039">
      <w:pPr>
        <w:spacing w:line="360" w:lineRule="auto"/>
        <w:ind w:firstLineChars="200" w:firstLine="480"/>
        <w:rPr>
          <w:rFonts w:ascii="宋体" w:hAnsi="宋体" w:cs="宋体"/>
          <w:sz w:val="24"/>
        </w:rPr>
      </w:pPr>
      <w:r>
        <w:rPr>
          <w:rFonts w:ascii="宋体" w:hAnsi="宋体" w:cs="宋体" w:hint="eastAsia"/>
          <w:sz w:val="24"/>
        </w:rPr>
        <w:t>7.2开标时出现下列情形之一的，拒绝其投标。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7.2.1未在投标截止时间前提交磋商响应文件的；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7.2.2磋商响应保证金汇入账户必须与企业基本账户信息完全一致，开标前未到达指定账户或账户信息不匹配的磋商响应文件不予接受。</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三、供应商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8、磋商响应费用。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供应商必须自行承担所有与参加磋商响应有关的一切费用。不论磋商响应的结果如何，采购人和采购机构在任何情况下均无义务和责任承担这些费用。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9、合格的供应商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9.1合格的供应商应当满足本项目采购文件所载明须满足的最低条件。</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9.2供应商之间如果存在下列情形之一的，且参加同一标段（包别）或者不分标段（包别）的同一项目磋商响应，相关供应商均按无效标进行处理：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9.2.1法定代表人为同一个人的两个及两个以上法人；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9.2.2母公司、全资子公司及其控股公司；</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9.2.3参加磋商响应的其他组织之间存在特殊的利害关系的；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9.2.4法律和行政法规规定的其他情形。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10、勘察现场</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10.1供应商应自行对供货现场和周围环境进行勘察，以获取编制磋商响应文件和签署合同所需的资料。勘察现场的方式、地址及联系方式见供应商须知前附表。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10.2勘察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10.3除非有特殊要求，磋商文件不单独提供现场的自然环境、气候条件、公用设施等情况，供应商被视为熟悉上述与履行合同有关的一切情况。</w:t>
      </w:r>
    </w:p>
    <w:p w:rsidR="00142A66" w:rsidRDefault="00773039">
      <w:pPr>
        <w:spacing w:line="360" w:lineRule="auto"/>
        <w:ind w:firstLineChars="200" w:firstLine="480"/>
        <w:rPr>
          <w:rFonts w:ascii="宋体" w:hAnsi="宋体" w:cs="宋体"/>
          <w:sz w:val="24"/>
        </w:rPr>
      </w:pPr>
      <w:r>
        <w:rPr>
          <w:rFonts w:ascii="宋体" w:hAnsi="宋体" w:cs="宋体" w:hint="eastAsia"/>
          <w:sz w:val="24"/>
        </w:rPr>
        <w:t>11、知识产权</w:t>
      </w:r>
    </w:p>
    <w:p w:rsidR="00142A66" w:rsidRDefault="00773039">
      <w:pPr>
        <w:spacing w:line="360" w:lineRule="auto"/>
        <w:ind w:firstLineChars="200" w:firstLine="480"/>
        <w:rPr>
          <w:rFonts w:ascii="宋体" w:hAnsi="宋体" w:cs="宋体"/>
          <w:sz w:val="24"/>
        </w:rPr>
      </w:pPr>
      <w:r>
        <w:rPr>
          <w:rFonts w:ascii="宋体" w:hAnsi="宋体" w:cs="宋体" w:hint="eastAsia"/>
          <w:sz w:val="24"/>
        </w:rPr>
        <w:t>11.1供应商须保证，采购人在中华人民共和国境内使用磋商响应货物、资料、技术、服务或其任何一部分时，享有不受限制的无偿使用权，不会产生因第三方提出侵犯其专利权、商标权或其它知识产权而引起的法律或经济纠纷。如供应商不拥有相应的知识产权，则在磋商响应报价中必须包括合法获取该知识产权的一切相关费用。如因此导致采购人损失的，供应商须承担全部赔偿责任。</w:t>
      </w:r>
    </w:p>
    <w:p w:rsidR="00142A66" w:rsidRDefault="00773039">
      <w:pPr>
        <w:spacing w:line="360" w:lineRule="auto"/>
        <w:ind w:firstLineChars="200" w:firstLine="480"/>
        <w:rPr>
          <w:rFonts w:ascii="宋体" w:hAnsi="宋体" w:cs="宋体"/>
          <w:sz w:val="24"/>
        </w:rPr>
      </w:pPr>
      <w:r>
        <w:rPr>
          <w:rFonts w:ascii="宋体" w:hAnsi="宋体" w:cs="宋体" w:hint="eastAsia"/>
          <w:sz w:val="24"/>
        </w:rPr>
        <w:t>11.2供应商如欲在项目实施过程中采用自有知识成果，须在磋商响应文件中声明，并提供相关知识产权证明文件。使用该知识成果后，供应商须提供开发接口和开发手册等技术文档。</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12、纪律与保密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12.1供应商的磋商响应行为应遵守中国的有关法律、法规和规章。</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12.2供应商不得相互串通磋商响应报价，不得妨碍其他供应商的公平竞争，不得损害采购人或其他供应商的合法权益，供应商不得以向采购人、磋商小组成员行贿或者采取其他不正当手段谋取成交。</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12.2.1有下列情形之一的，属于供应商相互串通磋商响应：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12.2.1.1供应商之间协商磋商响应报价等磋商响应文件的实质性内容；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12.2.1.2供应商之间约定成交供应商；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12.2.1.3供应商之间约定部分供应商放弃磋商响应或者成交；</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12.2.1.4属于同一集团、协会、商会等组织成员的供应商按照该组织要求协同磋商响应；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12.2.1.5供应商之间为谋取成交或者排斥特定供应商而采取的其他联合行动。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12.2.1.6法律法规规定的其它情形。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 有下列情形之一的，视为供应商相互串通磋商响应：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12.2.2.1不同供应商的磋商响应文件由同一单位或者个人编制；</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12.2.2.2不同供应商委托同一单位或者个人办理磋商响应事宜；</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12.2.2.3不同供应商的磋商响应文件载明的项目负责人（或技术负责人）为同一人；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12.2.2.4不同供应商的磋商响应文件相互混装；</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12.2.2.5不同供应商的磋商文件异常一致或者磋商最终报价是呈规律性差异；</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12.2.2.6不同供应商的磋商响应保证金从同一单位（或者同一个人）的账户转出；</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12.2.2.7法律法规规定的其它情形。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12.3在确定成交供应商之前，供应商试图在磋商响应文件审查、澄清、比较和评价时对磋商小组和采购人施加任何影响都可能导致其磋商响应无效。</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13、联合体磋商响应（本项目不采用）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13.1除非本项目明确要求不接受联合体形式磋商响应外，两个或两个以上供应商可以组成一个联合体磋商响应，以一个供应商的身份磋商响应。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13.2联合体各方之间应当签订联合体协议，明确约定联合体各方应当承担的工作和相应的责任，明确联合体牵头人，并将联合体协议连同磋商响应文件一并提交，联合体协议上需加盖联合体各方单位公章。由同一专业的单位组成的联合体，按照同一资质等级较低的单位确定资质等级。</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13.3联合体各方签订联合体协议后，不得再以自己的名义单独在同一项目中磋商响应，也不得组成新的联合体参加同一项目磋商响应，否则相关供应商均作无效标处理。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13.4联合体磋商响应的，可以由联合体中的一方或者共同提交磋商响应保证金，以一方名义提交保证金的，对联合体各方均具有约束力。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14、签章的效力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t>磋商文件中明确要求签章的，供应商必须在相应位置签章。</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15、企业诚信库（本项目不采用）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15.1为进一步规范磋商响应行为，提高磋商响应工作效率，降低磋商响应成本，加强对供应商诚信信息的管理，加快政府采购工作电子化、信息化建设，中心实行供应商企业诚信库制度，并面向全国免费征集。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15.2入库资料的真实性、有效性、完整性、准确性、合法性及清晰度由供应商负责。中心只负责对供应商所提供的入库资料原件与上传扫描件进行比对；企业库中文字信息、扫描件必须与真实证照完全一致，企业诚信库资料的有效性在评标时由项目磋商小组负责审核。</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15.3为确保磋商响应文件通过评审，供应商应及时对入库资料进行补充、更新。如因前款原因未通过本项目磋商小组评审，由供应商承担全部责任。</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四、磋商响应文件的编制</w:t>
      </w:r>
    </w:p>
    <w:p w:rsidR="00142A66" w:rsidRDefault="00773039">
      <w:pPr>
        <w:spacing w:line="360" w:lineRule="auto"/>
        <w:ind w:firstLineChars="200" w:firstLine="480"/>
        <w:rPr>
          <w:rFonts w:ascii="宋体" w:hAnsi="宋体" w:cs="宋体"/>
          <w:sz w:val="24"/>
        </w:rPr>
      </w:pPr>
      <w:r>
        <w:rPr>
          <w:rFonts w:ascii="宋体" w:hAnsi="宋体" w:cs="宋体" w:hint="eastAsia"/>
          <w:sz w:val="24"/>
        </w:rPr>
        <w:t>16、磋商响应的语言及度量衡单位</w:t>
      </w:r>
    </w:p>
    <w:p w:rsidR="00142A66" w:rsidRDefault="00773039">
      <w:pPr>
        <w:spacing w:line="360" w:lineRule="auto"/>
        <w:ind w:firstLineChars="200" w:firstLine="480"/>
        <w:rPr>
          <w:rFonts w:ascii="宋体" w:hAnsi="宋体" w:cs="宋体"/>
          <w:sz w:val="24"/>
        </w:rPr>
      </w:pPr>
      <w:r>
        <w:rPr>
          <w:rFonts w:ascii="宋体" w:hAnsi="宋体" w:cs="宋体" w:hint="eastAsia"/>
          <w:sz w:val="24"/>
        </w:rPr>
        <w:t>16.1供应商的磋商响应文件、以及供应商与采购单位就磋商响应的所有往来函电，均须使用简体中文。</w:t>
      </w:r>
    </w:p>
    <w:p w:rsidR="00142A66" w:rsidRDefault="00773039">
      <w:pPr>
        <w:spacing w:line="360" w:lineRule="auto"/>
        <w:ind w:firstLineChars="200" w:firstLine="480"/>
        <w:rPr>
          <w:rFonts w:ascii="宋体" w:hAnsi="宋体" w:cs="宋体"/>
          <w:sz w:val="24"/>
        </w:rPr>
      </w:pPr>
      <w:r>
        <w:rPr>
          <w:rFonts w:ascii="宋体" w:hAnsi="宋体" w:cs="宋体" w:hint="eastAsia"/>
          <w:sz w:val="24"/>
        </w:rPr>
        <w:t>16.2除磋商文件中另有规定外，磋商响应文件所使用的度量衡均须采用法定计量单位。</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17、磋商响应文件构成</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17.1磋商响应文件应包括本磋商文件格式中所规定的全部内容。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17.2供应商必须对其磋商响应文件的真实性与准确性负责。供应商一旦成为成交供应商，其磋商响应文件将作为合同的重要组成部分。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17.3除文件中规定允许变动的格式，供应商不得擅自对磋商文件规定的格式、条款和技术要求进行修改。否则，其磋商响应文件在评标时有可能被认为是未对磋商文件做出实质性的响应而中止对其作进一步的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18、磋商响应报价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18.1磋商响应文件的磋商响应报价表上应清楚地标明供应商拟提供货物的名称、单价和总价。只允许有一个方案、一个报价，多方案、多报价的磋商响应文件将不被接受。</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18.2磋商响应报价表上货物的价格是交货地的验收价格，其总价即为履行合同的固定价格。</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18.3</w:t>
      </w:r>
      <w:bookmarkStart w:id="10" w:name="EB616bfadcee8947c09e287939cf58f192"/>
      <w:r>
        <w:rPr>
          <w:rFonts w:ascii="宋体" w:hAnsi="宋体" w:cs="宋体" w:hint="eastAsia"/>
          <w:sz w:val="24"/>
        </w:rPr>
        <w:t>供应商的报价应包含所投货物、</w:t>
      </w:r>
      <w:r>
        <w:rPr>
          <w:rFonts w:ascii="宋体" w:hAnsi="宋体" w:hint="eastAsia"/>
          <w:sz w:val="24"/>
        </w:rPr>
        <w:t>运输保险费、装卸费、搬运费、安装费、材料费、验收费、人工费、培训费、售后服务费、</w:t>
      </w:r>
      <w:r>
        <w:rPr>
          <w:rFonts w:ascii="宋体" w:hAnsi="宋体" w:cs="宋体" w:hint="eastAsia"/>
          <w:sz w:val="24"/>
        </w:rPr>
        <w:t>人员工资等工作所发生的一切应有费用。</w:t>
      </w:r>
      <w:bookmarkEnd w:id="10"/>
      <w:r>
        <w:rPr>
          <w:rFonts w:ascii="宋体" w:hAnsi="宋体" w:cs="宋体" w:hint="eastAsia"/>
          <w:sz w:val="24"/>
        </w:rPr>
        <w:t>磋商响应报价为签订合同的依据。</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18.4供应商应在磋商响应文件中注明拟提供货物的单价、服务内容明细和总价。除政策性文件规定以外，供应商所报价格在合同实施期间不因市场变化因素而变动。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19、磋商响应货币：磋商响应须以人民币报价。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20、证明供应商合格的文件</w:t>
      </w:r>
    </w:p>
    <w:p w:rsidR="00142A66" w:rsidRDefault="00773039">
      <w:pPr>
        <w:spacing w:line="360" w:lineRule="auto"/>
        <w:ind w:firstLineChars="200" w:firstLine="480"/>
        <w:rPr>
          <w:rFonts w:ascii="宋体" w:hAnsi="宋体" w:cs="宋体"/>
          <w:sz w:val="24"/>
        </w:rPr>
      </w:pPr>
      <w:r>
        <w:rPr>
          <w:rFonts w:ascii="宋体" w:hAnsi="宋体" w:cs="宋体" w:hint="eastAsia"/>
          <w:sz w:val="24"/>
        </w:rPr>
        <w:t>20.1供应商在其磋商响应文件中，应根据采购文件要求提交证明其有资格参加磋商响应和成交后有能力履行合同的证明文件，作为其磋商响应文件的一部分。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20.2供应商资质证书（或资格证明）处于年检、换证、升级、变更等期间，除非法律法规或发证机构有书面材料明确表明供应商资质（或资格)有效，否则一律不予认可。</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21、磋商响应文件的密封和标记</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21.1</w:t>
      </w:r>
      <w:bookmarkStart w:id="11" w:name="_Hlt509650747"/>
      <w:bookmarkEnd w:id="11"/>
      <w:r>
        <w:rPr>
          <w:rFonts w:ascii="宋体" w:hAnsi="宋体" w:cs="宋体" w:hint="eastAsia"/>
          <w:sz w:val="24"/>
        </w:rPr>
        <w:t>磋商响应截止时间前，供应商须到达公告指定的地点将密封的磋商响应文件提交给招标代理工作人员，未密封的不予接收。磋商响应文件应当密封，并在密封袋上标注项目名称、项目编号、供应商名称及包别。</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21.2如果未按规定封装或加写标记或递交，采购代理机构将不承担磋商响应文件错放或提前开封的责任，并导致该类别磋商响应文件递交无效。</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21.3供应商应按照供应商须知前附表的要求准备磋商响应文件。</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五、磋商响应文件的递交</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22、磋商响应文件的递交 </w:t>
      </w:r>
    </w:p>
    <w:p w:rsidR="00142A66" w:rsidRDefault="00773039">
      <w:pPr>
        <w:spacing w:line="360" w:lineRule="auto"/>
        <w:ind w:firstLineChars="200" w:firstLine="480"/>
        <w:rPr>
          <w:rFonts w:ascii="宋体" w:hAnsi="宋体" w:cs="宋体"/>
          <w:sz w:val="24"/>
        </w:rPr>
      </w:pPr>
      <w:r>
        <w:rPr>
          <w:rFonts w:ascii="宋体" w:hAnsi="宋体" w:cs="宋体" w:hint="eastAsia"/>
          <w:sz w:val="24"/>
        </w:rPr>
        <w:t>22.1磋商响应文件的递交是指供应商在磋商响应截止时间前密封送达指定开标地点并递交的。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22.2磋商响应截止时间前，供应商可以修改或撤回已提交的磋商响应文件，以磋商响应截止时间前递交的最后一份为准。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22.3在磋商文件要求提交磋商响应文件的截止时间之后送达的磋商响应文件，</w:t>
      </w:r>
      <w:r>
        <w:rPr>
          <w:rFonts w:ascii="宋体" w:hAnsi="宋体" w:cs="宋体" w:hint="eastAsia"/>
          <w:sz w:val="24"/>
        </w:rPr>
        <w:lastRenderedPageBreak/>
        <w:t>为无效磋商响应文件，将拒绝接收。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23、磋商响应文件、磋商响应保证金回单复印件或影印件（如有）需一同递交，否则其磋商响应将被拒绝：</w:t>
      </w:r>
    </w:p>
    <w:p w:rsidR="00142A66" w:rsidRDefault="00773039">
      <w:pPr>
        <w:spacing w:line="360" w:lineRule="auto"/>
        <w:ind w:firstLineChars="200" w:firstLine="480"/>
        <w:rPr>
          <w:rFonts w:ascii="宋体" w:hAnsi="宋体" w:cs="宋体"/>
          <w:sz w:val="24"/>
        </w:rPr>
      </w:pPr>
      <w:r>
        <w:rPr>
          <w:rFonts w:ascii="宋体" w:hAnsi="宋体" w:cs="宋体" w:hint="eastAsia"/>
          <w:sz w:val="24"/>
        </w:rPr>
        <w:t>24、拒绝的磋商响应书：</w:t>
      </w:r>
    </w:p>
    <w:p w:rsidR="00142A66" w:rsidRDefault="00773039">
      <w:pPr>
        <w:spacing w:line="360" w:lineRule="auto"/>
        <w:ind w:firstLineChars="200" w:firstLine="480"/>
        <w:rPr>
          <w:rFonts w:ascii="宋体" w:hAnsi="宋体" w:cs="宋体"/>
          <w:sz w:val="24"/>
        </w:rPr>
      </w:pPr>
      <w:r>
        <w:rPr>
          <w:rFonts w:ascii="宋体" w:hAnsi="宋体" w:cs="宋体" w:hint="eastAsia"/>
          <w:sz w:val="24"/>
        </w:rPr>
        <w:t>24.1采购单位将拒绝迟交的标书并原封退回。</w:t>
      </w:r>
    </w:p>
    <w:p w:rsidR="00142A66" w:rsidRDefault="00773039">
      <w:pPr>
        <w:spacing w:line="360" w:lineRule="auto"/>
        <w:ind w:firstLineChars="200" w:firstLine="480"/>
        <w:rPr>
          <w:rFonts w:ascii="宋体" w:hAnsi="宋体" w:cs="宋体"/>
          <w:sz w:val="24"/>
        </w:rPr>
      </w:pPr>
      <w:r>
        <w:rPr>
          <w:rFonts w:ascii="宋体" w:hAnsi="宋体" w:cs="宋体" w:hint="eastAsia"/>
          <w:sz w:val="24"/>
        </w:rPr>
        <w:t>25、磋商响应书的修改和撤回</w:t>
      </w:r>
    </w:p>
    <w:p w:rsidR="00142A66" w:rsidRDefault="00773039">
      <w:pPr>
        <w:spacing w:line="360" w:lineRule="auto"/>
        <w:ind w:firstLineChars="200" w:firstLine="480"/>
        <w:rPr>
          <w:rFonts w:ascii="宋体" w:hAnsi="宋体" w:cs="宋体"/>
          <w:sz w:val="24"/>
        </w:rPr>
      </w:pPr>
      <w:r>
        <w:rPr>
          <w:rFonts w:ascii="宋体" w:hAnsi="宋体" w:cs="宋体" w:hint="eastAsia"/>
          <w:sz w:val="24"/>
        </w:rPr>
        <w:t>25.1供应商递交磋商响应书后，可以在规定的磋商响应截止时间前修改或撤回其磋商响应书。但这种修改和撤回，必须以书面形式通知采购单位。</w:t>
      </w:r>
    </w:p>
    <w:p w:rsidR="00142A66" w:rsidRDefault="00773039">
      <w:pPr>
        <w:spacing w:line="360" w:lineRule="auto"/>
        <w:ind w:firstLineChars="200" w:firstLine="480"/>
        <w:rPr>
          <w:rFonts w:ascii="宋体" w:hAnsi="宋体" w:cs="宋体"/>
          <w:sz w:val="24"/>
        </w:rPr>
      </w:pPr>
      <w:r>
        <w:rPr>
          <w:rFonts w:ascii="宋体" w:hAnsi="宋体" w:cs="宋体" w:hint="eastAsia"/>
          <w:sz w:val="24"/>
        </w:rPr>
        <w:t>25.2供应商修改书或撤回通知书，应由法定代表人或其授权代表签署，修改书应当按竞争性磋商文件要求进行密封、标记和提交。</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六、开标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26、开标活动应当符合相关法律法规。</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27、开标会议</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27.1主持人按竞争性磋商时间安排表所规定的时间和地点开标，并邀请所有供应商代表参加。供应商法定代表人或其授权委托代理人应携带身份证明、磋商响应文件参加开标并签到。</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27.2 按规定提交合格的撤回通知的磋商响应文件不予开封，并退回给供应商。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 开标由采购代理机构相关人员主持，主持人并按下列程序进行，任何对开标期间的质疑应当在开标当场即时提出，否则视同供应商对开标过程理解和接受。</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27.3.1主持人公布在磋商响应截止时间前递交磋商响应文件的供应商名称，并与供应商代表检查磋商响应文件有效性和密封情况。有质疑的应当场提出。</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27.3.2供应商应在投标截止时间前到达开标现场，未在投标截止时间前到达开标现场的，视同放弃投标。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27.3.3对磋商响应截止时间前递交的磋商响应文件由采购代理机构完成拆启工作，当众开标；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27.3.4采购代理机构公布供应商名称等采购代理机构认为合适的其它详细内容。各供应商对开标情况记录进行签字确认。</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七、评标定标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28、磋商与评标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28.1磋商与评审程序</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28.1.1磋商小组由采购人依法组建，成员人数为3人以上单数。</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28.1.2磋商小组首先对供应商的有效性进行审查。</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28.1.3磋商开始前，磋商小组将认真审查供应商提交的磋商响应书，了解其与磋商文件要求是否有偏离，并对照本磋商文件规定评判供应商是否合格。审查完磋商响应书后，对合格供应商提供的样品(如有)进行检验。</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28.1.4磋商小组所有成员集中与单一供应商进行逐一磋商。磋商小组可以根据磋商文件和磋商情况实质性变动采购需求中的技术、服务要求以及合同草案条款，但不得变动磋商文件中的其他内容。实质性变动的内容，须经采购人代表确认。</w:t>
      </w:r>
    </w:p>
    <w:p w:rsidR="00142A66" w:rsidRDefault="00773039">
      <w:pPr>
        <w:spacing w:line="360" w:lineRule="auto"/>
        <w:ind w:firstLineChars="200" w:firstLine="480"/>
        <w:rPr>
          <w:rFonts w:ascii="宋体" w:hAnsi="宋体" w:cs="宋体"/>
          <w:sz w:val="24"/>
        </w:rPr>
      </w:pPr>
      <w:r>
        <w:rPr>
          <w:rFonts w:ascii="宋体" w:hAnsi="宋体" w:cs="宋体" w:hint="eastAsia"/>
          <w:sz w:val="24"/>
        </w:rPr>
        <w:t>对磋商文件作出的实质性变动是磋商文件的有效组成部分，磋商小组应当及时以书面形式同时通知所有参加磋商的供应商。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28.1.5对否定的供应商，磋商小组要提出充足的否定理由，并填写在评审记录上；对评审结果持有异议的，按照少数服从多数的原则由评委采取投票方式表决确定并记录入评审记录。</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28.2磋商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28.2.1在掌握了供应商磋商响应书及样品（如有）的基本情况后，磋商小组将与供应商分别进行磋商。 </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28.2.2在磋商过程中，磋商小组可以根据磋商文件和磋商情况实质性变动采购需求中的技术、服务要求以及合同草案条款，实质性变动内容是磋商文件的有效组成部分。实质性变动的内容，经采购人代表确认。</w:t>
      </w:r>
    </w:p>
    <w:p w:rsidR="00142A66" w:rsidRDefault="00773039">
      <w:pPr>
        <w:spacing w:line="360" w:lineRule="auto"/>
        <w:ind w:firstLineChars="200" w:firstLine="480"/>
        <w:rPr>
          <w:rFonts w:ascii="宋体" w:hAnsi="宋体" w:cs="宋体"/>
          <w:sz w:val="24"/>
        </w:rPr>
      </w:pPr>
      <w:r>
        <w:rPr>
          <w:rFonts w:ascii="宋体" w:hAnsi="宋体" w:cs="宋体" w:hint="eastAsia"/>
          <w:sz w:val="24"/>
        </w:rPr>
        <w:t>对磋商文件作出的实质性变动是磋商文件的有效组成部分，磋商小组应当及时以书面形式同时通知所有参加磋商的供应商。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28.3报价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28.3.1响应报价超过项目预算控制数或不按规定格式进行报价的属于无效响应。报价表应按要求填写并装订入响应文件内。</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28.3.2磋商结束后，磋商小组要求所有继续参加磋商的供应商在规定的时间内提交最后报价（如磋商过程中没有增加货物、工程数量或服务要求的，则二次报价时不得高于磋商响应书中的报价），最后报价表由采购代理机构工作人员现场发放。现场二次报价或者最后报价时仅报出总价，成交后，其单价部分按最后报价总价下降幅度同比例下降。</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29、成交候选人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29.1推荐成交候选人。在全部满足磋商文件实质性要求前提下，按照磋商文件中规定的各项因素进行综合评审，以总得分由高到低的顺序并经须知前附表中要求的信用信息查询后，提出成交候选供应商。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29.2评标过程的保密</w:t>
      </w:r>
    </w:p>
    <w:p w:rsidR="00142A66" w:rsidRDefault="00773039">
      <w:pPr>
        <w:spacing w:line="360" w:lineRule="auto"/>
        <w:ind w:firstLineChars="200" w:firstLine="480"/>
        <w:rPr>
          <w:rFonts w:ascii="宋体" w:hAnsi="宋体" w:cs="宋体"/>
          <w:sz w:val="24"/>
        </w:rPr>
      </w:pPr>
      <w:r>
        <w:rPr>
          <w:rFonts w:ascii="宋体" w:hAnsi="宋体" w:cs="宋体" w:hint="eastAsia"/>
          <w:sz w:val="24"/>
        </w:rPr>
        <w:t>开标后，直至授予成交供应商合同为止，凡属于对磋商响应文件的审查、澄清、评价和比较的有关资料以及成交候选人的推荐情况，与评标有关的其他任何情况均严格保密。</w:t>
      </w:r>
    </w:p>
    <w:p w:rsidR="00142A66" w:rsidRDefault="00773039">
      <w:pPr>
        <w:spacing w:line="360" w:lineRule="auto"/>
        <w:ind w:firstLineChars="200" w:firstLine="480"/>
        <w:rPr>
          <w:rFonts w:ascii="宋体" w:hAnsi="宋体" w:cs="宋体"/>
          <w:sz w:val="24"/>
        </w:rPr>
      </w:pPr>
      <w:r>
        <w:rPr>
          <w:rFonts w:ascii="宋体" w:hAnsi="宋体" w:cs="宋体" w:hint="eastAsia"/>
          <w:sz w:val="24"/>
        </w:rPr>
        <w:t>成交供应商确定后，采购人不对未成交供应商就评标过程以及未能成交原因作出任何解释。未成交供应商不得向磋商小组组成人员或其他有关人员询问评标过程的情况和索要材料。</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29.3异常情况处理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出现以下情况之一的，将重新组织磋商：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29.3.1经过磋商，供应商所提供的服务仍无法满足磋商文件实质性要求、影响工作的；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29.3.2出现影响采购公正的违法、违规行为的。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30、质疑和投诉</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供应商应在法定质疑期内一次性提出针对同一采购程序环节的质疑。提出质疑的供应商应当是参与所质疑项目采购活动的供应商。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提出质疑的供应商委托代理人进行质疑的。其授权委托书应当载明代理人的姓名或者名称、代理事项、具体权限、期限和相关事项。供应商为自然人的，应当由</w:t>
      </w:r>
      <w:r>
        <w:rPr>
          <w:rFonts w:ascii="宋体" w:hAnsi="宋体" w:cs="宋体" w:hint="eastAsia"/>
          <w:sz w:val="24"/>
        </w:rPr>
        <w:lastRenderedPageBreak/>
        <w:t>本人签字；供应商为法人或者其他组织的，应当由法定代表人、主要负责人签字或者盖章，并加盖公章。并在递交质疑函时一并递交授权委托书。</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供应商如对本采购文件有任何疑问或澄清要求，应在知其权益受到损害之日起七个工作日内提出。否则视同供应商对文件理解和接受。</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供应商对成交公告有质疑的，应在成交公告期限届满之日起七个工作日前提出。</w:t>
      </w:r>
    </w:p>
    <w:p w:rsidR="00142A66" w:rsidRDefault="00773039">
      <w:pPr>
        <w:spacing w:line="360" w:lineRule="auto"/>
        <w:ind w:firstLineChars="200" w:firstLine="480"/>
        <w:rPr>
          <w:rFonts w:ascii="宋体" w:hAnsi="宋体" w:cs="宋体"/>
          <w:sz w:val="24"/>
        </w:rPr>
      </w:pPr>
      <w:r>
        <w:rPr>
          <w:rFonts w:ascii="宋体" w:hAnsi="宋体" w:cs="宋体" w:hint="eastAsia"/>
          <w:sz w:val="24"/>
        </w:rPr>
        <w:t>关于采购文件中非通用条款部分方面及评标结果的质疑向采购人提出，采购人在七个工作日内作出答复。关于采购文件通用条款部分以及采购程序方面的质疑向采购主管部门提出，由其作出答复。质疑人对答复内容不满意的或受理单位未在规定时间内作出答复的，可在答复期满后十五个工作日内向监督管理部门提出投诉。相关联系人及联系方式根据质疑提出阶段的不同分别见采购公告和成交公告。</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八、废标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31、在竞争性磋商采购中，出现下列情形之一的，本项目废标：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31.1合格供应商不足规定家数的；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31.2出现影响采购公正的违法、违规行为的； </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31.3采购需求出现重大问题，导致磋商小组认为无法继续评审的；   </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31.4因重大变故，采购任务取消的。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31.5法律法规规定的其他应该废标的情形。</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九、评标办法</w:t>
      </w:r>
    </w:p>
    <w:p w:rsidR="00142A66" w:rsidRDefault="00773039">
      <w:pPr>
        <w:spacing w:line="360" w:lineRule="auto"/>
        <w:ind w:firstLineChars="200" w:firstLine="480"/>
        <w:rPr>
          <w:rFonts w:ascii="宋体" w:hAnsi="宋体" w:cs="宋体"/>
          <w:sz w:val="24"/>
        </w:rPr>
      </w:pPr>
      <w:r>
        <w:rPr>
          <w:rFonts w:ascii="宋体" w:hAnsi="宋体" w:cs="宋体" w:hint="eastAsia"/>
          <w:sz w:val="24"/>
        </w:rPr>
        <w:t>本着坚持“公开、公平、公正”的原则，为维护磋商响应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142A66" w:rsidRDefault="00773039">
      <w:pPr>
        <w:spacing w:line="360" w:lineRule="auto"/>
        <w:ind w:firstLineChars="200" w:firstLine="480"/>
        <w:rPr>
          <w:rFonts w:ascii="宋体" w:hAnsi="宋体" w:cs="宋体"/>
          <w:sz w:val="24"/>
        </w:rPr>
      </w:pPr>
      <w:r>
        <w:rPr>
          <w:rFonts w:ascii="宋体" w:hAnsi="宋体" w:cs="宋体" w:hint="eastAsia"/>
          <w:sz w:val="24"/>
        </w:rPr>
        <w:t>综合评分法，即在全部满足磋商文件实质性要求前提下，按照磋商文件中规定的各项因素进行综合评审，以总得分由高到低的顺序并经须知前附表中要求的信用信息查询后，提出成交候选供应商。得分相同时，按投标报价由低到高顺序排列。得分且投标报价相同的，由专家按服务方案优劣顺序进行排序。服务方案得分相同时，则由投标供应商在相关部门的监督下现场抽签决定排序，若有投标供应商不能及时参加现场抽签的，则由采购人或采购代理机构在监督下代为抽取，不论何种理</w:t>
      </w:r>
      <w:r>
        <w:rPr>
          <w:rFonts w:ascii="宋体" w:hAnsi="宋体" w:cs="宋体" w:hint="eastAsia"/>
          <w:sz w:val="24"/>
        </w:rPr>
        <w:lastRenderedPageBreak/>
        <w:t>由不能参加现场抽签的投标人应无条件认可抽签结果。</w:t>
      </w:r>
    </w:p>
    <w:p w:rsidR="00142A66" w:rsidRDefault="00773039">
      <w:pPr>
        <w:spacing w:line="360" w:lineRule="auto"/>
        <w:ind w:firstLineChars="200" w:firstLine="480"/>
        <w:rPr>
          <w:rFonts w:ascii="宋体" w:hAnsi="宋体" w:cs="宋体"/>
          <w:sz w:val="24"/>
        </w:rPr>
      </w:pPr>
      <w:r>
        <w:rPr>
          <w:rFonts w:ascii="宋体" w:hAnsi="宋体" w:cs="宋体" w:hint="eastAsia"/>
          <w:sz w:val="24"/>
        </w:rPr>
        <w:t>本项目采取的评标办法见供应商须知前附表。</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32、评标程序</w:t>
      </w:r>
    </w:p>
    <w:p w:rsidR="00142A66" w:rsidRDefault="00773039">
      <w:pPr>
        <w:spacing w:line="360" w:lineRule="auto"/>
        <w:ind w:firstLineChars="200" w:firstLine="480"/>
        <w:rPr>
          <w:rFonts w:ascii="宋体" w:hAnsi="宋体" w:cs="宋体"/>
          <w:sz w:val="24"/>
        </w:rPr>
      </w:pPr>
      <w:r>
        <w:rPr>
          <w:rFonts w:ascii="宋体" w:hAnsi="宋体" w:cs="宋体" w:hint="eastAsia"/>
          <w:sz w:val="24"/>
        </w:rPr>
        <w:t>磋商小组应认真研究磋商文件及采购需求，应了解和熟悉竞争性磋商项目的范围、性质、特征主要技术服务要求及标准、评审标准等相关内容：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32.1磋商小组首先根据已发布的磋商文件核对磋商响应文件，与磋商文件内容不符的，按磋商文件内容对磋商响应文件进行修改。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32.2磋商小组成员对响应文件有效性进行评审。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32.3先进行有效性评审的，采用综合评分法的将技术与商务部分得分汇总后，最后再进行报价部分评审。磋商小组根据采购文件，推荐有排序的预成交候选人，并形成评标报告。</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32.3.1磋商小组发现供应商的磋商响应文件中对同类问题表述不一致、前后矛盾、有明显文字和计算错误的内容、有可能不符合磋商文件规定等情况需要澄清时，磋商小组将以询标的方式告知并要求供应商以书面方式进行必要的澄清、说明或补正。对否定的磋商响应文件，评委要提出充足的否定理由，并填写在评标记录上。对评审结果持有不同意见的，按照少数服从多数的原则由评委采取投票方式表决确定。磋商小组成员应当在评审报告上签字，对自己的评审意见承担法律责任。对评审报告有异议的，应当在评审报告上签署不同意见，并说明理由，否则视为同意评审报告。</w:t>
      </w:r>
    </w:p>
    <w:p w:rsidR="00142A66" w:rsidRDefault="00773039">
      <w:pPr>
        <w:pStyle w:val="af4"/>
        <w:wordWrap w:val="0"/>
        <w:ind w:firstLineChars="200" w:firstLine="480"/>
        <w:jc w:val="both"/>
      </w:pPr>
      <w:r>
        <w:rPr>
          <w:rFonts w:hint="eastAsia"/>
        </w:rPr>
        <w:t>询标函格式如下：</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573"/>
      </w:tblGrid>
      <w:tr w:rsidR="00142A66">
        <w:trPr>
          <w:trHeight w:val="559"/>
        </w:trPr>
        <w:tc>
          <w:tcPr>
            <w:tcW w:w="3032" w:type="dxa"/>
            <w:vAlign w:val="center"/>
          </w:tcPr>
          <w:p w:rsidR="00142A66" w:rsidRDefault="00773039">
            <w:pPr>
              <w:pStyle w:val="af4"/>
              <w:wordWrap w:val="0"/>
              <w:jc w:val="center"/>
            </w:pPr>
            <w:r>
              <w:rPr>
                <w:rFonts w:hint="eastAsia"/>
              </w:rPr>
              <w:t>项目名称</w:t>
            </w:r>
          </w:p>
        </w:tc>
        <w:tc>
          <w:tcPr>
            <w:tcW w:w="5573" w:type="dxa"/>
            <w:vAlign w:val="center"/>
          </w:tcPr>
          <w:p w:rsidR="00142A66" w:rsidRDefault="00142A66">
            <w:pPr>
              <w:pStyle w:val="af4"/>
              <w:wordWrap w:val="0"/>
              <w:jc w:val="center"/>
            </w:pPr>
          </w:p>
        </w:tc>
      </w:tr>
      <w:tr w:rsidR="00142A66">
        <w:trPr>
          <w:trHeight w:val="609"/>
        </w:trPr>
        <w:tc>
          <w:tcPr>
            <w:tcW w:w="3032" w:type="dxa"/>
            <w:vAlign w:val="center"/>
          </w:tcPr>
          <w:p w:rsidR="00142A66" w:rsidRDefault="00773039">
            <w:pPr>
              <w:pStyle w:val="af4"/>
              <w:wordWrap w:val="0"/>
              <w:jc w:val="center"/>
            </w:pPr>
            <w:r>
              <w:rPr>
                <w:rFonts w:hint="eastAsia"/>
              </w:rPr>
              <w:t>项目（标段）编号</w:t>
            </w:r>
          </w:p>
        </w:tc>
        <w:tc>
          <w:tcPr>
            <w:tcW w:w="5573" w:type="dxa"/>
            <w:vAlign w:val="center"/>
          </w:tcPr>
          <w:p w:rsidR="00142A66" w:rsidRDefault="00142A66">
            <w:pPr>
              <w:pStyle w:val="af4"/>
              <w:wordWrap w:val="0"/>
              <w:jc w:val="center"/>
            </w:pPr>
          </w:p>
        </w:tc>
      </w:tr>
      <w:tr w:rsidR="00142A66">
        <w:trPr>
          <w:trHeight w:val="514"/>
        </w:trPr>
        <w:tc>
          <w:tcPr>
            <w:tcW w:w="3032" w:type="dxa"/>
            <w:vAlign w:val="center"/>
          </w:tcPr>
          <w:p w:rsidR="00142A66" w:rsidRDefault="00773039">
            <w:pPr>
              <w:pStyle w:val="af4"/>
              <w:wordWrap w:val="0"/>
              <w:jc w:val="center"/>
            </w:pPr>
            <w:r>
              <w:rPr>
                <w:rFonts w:hint="eastAsia"/>
              </w:rPr>
              <w:t>评标委员会询标内容</w:t>
            </w:r>
          </w:p>
        </w:tc>
        <w:tc>
          <w:tcPr>
            <w:tcW w:w="5573" w:type="dxa"/>
            <w:vAlign w:val="center"/>
          </w:tcPr>
          <w:p w:rsidR="00142A66" w:rsidRDefault="00142A66">
            <w:pPr>
              <w:pStyle w:val="af4"/>
              <w:wordWrap w:val="0"/>
              <w:jc w:val="center"/>
            </w:pPr>
          </w:p>
        </w:tc>
      </w:tr>
      <w:tr w:rsidR="00142A66">
        <w:trPr>
          <w:trHeight w:val="1183"/>
        </w:trPr>
        <w:tc>
          <w:tcPr>
            <w:tcW w:w="3032" w:type="dxa"/>
            <w:vAlign w:val="center"/>
          </w:tcPr>
          <w:p w:rsidR="00142A66" w:rsidRDefault="00773039">
            <w:pPr>
              <w:pStyle w:val="af4"/>
              <w:wordWrap w:val="0"/>
              <w:jc w:val="center"/>
            </w:pPr>
            <w:r>
              <w:rPr>
                <w:rFonts w:hint="eastAsia"/>
              </w:rPr>
              <w:t>投标供应商澄清说明</w:t>
            </w:r>
          </w:p>
        </w:tc>
        <w:tc>
          <w:tcPr>
            <w:tcW w:w="5573" w:type="dxa"/>
            <w:vAlign w:val="center"/>
          </w:tcPr>
          <w:p w:rsidR="00142A66" w:rsidRDefault="00142A66">
            <w:pPr>
              <w:pStyle w:val="af4"/>
              <w:wordWrap w:val="0"/>
            </w:pPr>
          </w:p>
          <w:p w:rsidR="00142A66" w:rsidRDefault="00142A66">
            <w:pPr>
              <w:pStyle w:val="af4"/>
              <w:wordWrap w:val="0"/>
            </w:pPr>
          </w:p>
          <w:p w:rsidR="00142A66" w:rsidRDefault="00142A66">
            <w:pPr>
              <w:widowControl/>
              <w:jc w:val="left"/>
              <w:rPr>
                <w:rFonts w:ascii="宋体" w:hAnsi="宋体" w:cs="宋体"/>
                <w:kern w:val="0"/>
                <w:sz w:val="24"/>
              </w:rPr>
            </w:pPr>
          </w:p>
          <w:p w:rsidR="00142A66" w:rsidRDefault="00773039">
            <w:pPr>
              <w:widowControl/>
              <w:jc w:val="left"/>
              <w:rPr>
                <w:rFonts w:ascii="宋体" w:hAnsi="宋体" w:cs="宋体"/>
                <w:sz w:val="24"/>
              </w:rPr>
            </w:pPr>
            <w:r>
              <w:rPr>
                <w:rFonts w:ascii="宋体" w:hAnsi="宋体" w:cs="宋体" w:hint="eastAsia"/>
                <w:kern w:val="0"/>
                <w:sz w:val="24"/>
              </w:rPr>
              <w:t xml:space="preserve">投标人签章： </w:t>
            </w:r>
          </w:p>
          <w:p w:rsidR="00142A66" w:rsidRDefault="00773039">
            <w:pPr>
              <w:pStyle w:val="af4"/>
              <w:wordWrap w:val="0"/>
            </w:pPr>
            <w:r>
              <w:rPr>
                <w:rFonts w:hint="eastAsia"/>
              </w:rPr>
              <w:t xml:space="preserve">                           日期</w:t>
            </w:r>
          </w:p>
        </w:tc>
      </w:tr>
      <w:tr w:rsidR="00142A66">
        <w:trPr>
          <w:trHeight w:val="1098"/>
        </w:trPr>
        <w:tc>
          <w:tcPr>
            <w:tcW w:w="3032" w:type="dxa"/>
            <w:vAlign w:val="center"/>
          </w:tcPr>
          <w:p w:rsidR="00142A66" w:rsidRDefault="00773039">
            <w:pPr>
              <w:pStyle w:val="af4"/>
              <w:wordWrap w:val="0"/>
              <w:jc w:val="center"/>
            </w:pPr>
            <w:r>
              <w:rPr>
                <w:rFonts w:hint="eastAsia"/>
              </w:rPr>
              <w:t>审查结论</w:t>
            </w:r>
          </w:p>
          <w:p w:rsidR="00142A66" w:rsidRDefault="00142A66">
            <w:pPr>
              <w:pStyle w:val="af4"/>
              <w:wordWrap w:val="0"/>
              <w:jc w:val="center"/>
            </w:pPr>
          </w:p>
        </w:tc>
        <w:tc>
          <w:tcPr>
            <w:tcW w:w="5573" w:type="dxa"/>
            <w:vAlign w:val="center"/>
          </w:tcPr>
          <w:p w:rsidR="00142A66" w:rsidRDefault="00773039">
            <w:pPr>
              <w:widowControl/>
              <w:jc w:val="left"/>
              <w:rPr>
                <w:rFonts w:ascii="宋体" w:hAnsi="宋体" w:cs="宋体"/>
                <w:sz w:val="24"/>
              </w:rPr>
            </w:pPr>
            <w:r>
              <w:rPr>
                <w:rFonts w:ascii="宋体" w:hAnsi="宋体" w:cs="宋体" w:hint="eastAsia"/>
                <w:kern w:val="0"/>
                <w:sz w:val="24"/>
              </w:rPr>
              <w:t xml:space="preserve">□通过。 </w:t>
            </w:r>
          </w:p>
          <w:p w:rsidR="00142A66" w:rsidRDefault="00773039">
            <w:pPr>
              <w:widowControl/>
              <w:jc w:val="left"/>
              <w:rPr>
                <w:rFonts w:ascii="宋体" w:hAnsi="宋体" w:cs="宋体"/>
                <w:sz w:val="24"/>
              </w:rPr>
            </w:pPr>
            <w:r>
              <w:rPr>
                <w:rFonts w:ascii="宋体" w:hAnsi="宋体" w:cs="宋体" w:hint="eastAsia"/>
                <w:kern w:val="0"/>
                <w:sz w:val="24"/>
              </w:rPr>
              <w:t>□不通过。</w:t>
            </w:r>
          </w:p>
          <w:p w:rsidR="00142A66" w:rsidRDefault="00773039">
            <w:pPr>
              <w:pStyle w:val="af4"/>
              <w:wordWrap w:val="0"/>
              <w:jc w:val="both"/>
            </w:pPr>
            <w:r>
              <w:rPr>
                <w:rFonts w:hint="eastAsia"/>
              </w:rPr>
              <w:t>原因：</w:t>
            </w:r>
          </w:p>
        </w:tc>
      </w:tr>
    </w:tbl>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32.3.2评审报告是磋商小组根据全体评标成员签字的原始评标记录和评标结果编写的报告，磋商小组全体成员均须在评审报告上签字。评审报告应如实记录本次评标的主要过程，全面反映评标过程中的各种不同的意见，以及其他澄清、说明、补正事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32.3.3磋商小组在评标过程中发现的问题，应当区别情形及时作出处理。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32.3.5如采购文件中要求提供原件进行审查的，各供应商应按采购文件要求将相关原件材料等带到开标现场，在开标截止时间前一并递交，迟交将不接收。相关原件的扫描件应当加盖公章装订在磋商响应文件内，由评标专家进行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32.3.6磋商小组评审磋商响应文件依据为磋商响应文件以及按采购文件要求递交的其它资料。</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32.3.7磋商小组和评标工作人员应严格遵守国家的法律、法规和规章制度；严格按照本次磋商文件进行评标；公正廉洁、不徇私情，不得损害国家利益；保护采购人、供应商的合法权益。</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32.3.8磋商小组的分项评分偏离超过磋商小组全体成员的评分均值±20%，该成员的该项分值将被剔除，以其他未超出偏离范围的磋商小组的评分均值（称为“评分修正值”）替代；磋商小组成员的分项评分偏离均超过磋商小组全体成员的评分均值±20%，则以磋商小组全体成员的评分均值作为该供应商的分项得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32.4磋商小组发现采购文件内容违反国家有关强制性规定的，应当停止评审并向采购人及采购代理机构说明情况。</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32.5投标人存在以下不良信用记录情形之一,不得推荐为中标候选人: </w:t>
      </w:r>
    </w:p>
    <w:p w:rsidR="00142A66" w:rsidRDefault="00773039">
      <w:pPr>
        <w:pStyle w:val="af4"/>
        <w:wordWrap w:val="0"/>
        <w:spacing w:line="360" w:lineRule="auto"/>
        <w:ind w:firstLineChars="200" w:firstLine="480"/>
      </w:pPr>
      <w:r>
        <w:rPr>
          <w:rFonts w:hint="eastAsia"/>
        </w:rPr>
        <w:t>（1）供应商被人民法院列入失信被执行人的；</w:t>
      </w:r>
    </w:p>
    <w:p w:rsidR="00142A66" w:rsidRDefault="00773039">
      <w:pPr>
        <w:pStyle w:val="af4"/>
        <w:wordWrap w:val="0"/>
        <w:spacing w:line="360" w:lineRule="auto"/>
        <w:ind w:firstLineChars="200" w:firstLine="480"/>
      </w:pPr>
      <w:r>
        <w:rPr>
          <w:rFonts w:hint="eastAsia"/>
        </w:rPr>
        <w:t>（2）供应商或其法定代表人近三年内被人民检察院列入行贿犯罪档案的；</w:t>
      </w:r>
    </w:p>
    <w:p w:rsidR="00142A66" w:rsidRDefault="00773039">
      <w:pPr>
        <w:pStyle w:val="af4"/>
        <w:wordWrap w:val="0"/>
        <w:spacing w:line="360" w:lineRule="auto"/>
        <w:ind w:firstLineChars="200" w:firstLine="480"/>
      </w:pPr>
      <w:r>
        <w:rPr>
          <w:rFonts w:hint="eastAsia"/>
        </w:rPr>
        <w:t>（3）供应商被工商行政管理部门列入企业经营异常名录的；</w:t>
      </w:r>
    </w:p>
    <w:p w:rsidR="00142A66" w:rsidRDefault="00773039">
      <w:pPr>
        <w:pStyle w:val="af4"/>
        <w:wordWrap w:val="0"/>
        <w:spacing w:line="360" w:lineRule="auto"/>
        <w:ind w:firstLineChars="200" w:firstLine="480"/>
      </w:pPr>
      <w:r>
        <w:rPr>
          <w:rFonts w:hint="eastAsia"/>
        </w:rPr>
        <w:t>（4）供应商被税务部门列入重大税收违法案件当事人名单的；</w:t>
      </w:r>
    </w:p>
    <w:p w:rsidR="00142A66" w:rsidRDefault="00773039">
      <w:pPr>
        <w:pStyle w:val="af4"/>
        <w:wordWrap w:val="0"/>
        <w:spacing w:line="360" w:lineRule="auto"/>
        <w:ind w:firstLineChars="200" w:firstLine="480"/>
      </w:pPr>
      <w:r>
        <w:rPr>
          <w:rFonts w:hint="eastAsia"/>
        </w:rPr>
        <w:t>（5）供应商被政府采购监管部门列入政府采购严重违法失信行为记录名单的。</w:t>
      </w:r>
    </w:p>
    <w:p w:rsidR="00142A66" w:rsidRDefault="00773039">
      <w:pPr>
        <w:pStyle w:val="af4"/>
        <w:wordWrap w:val="0"/>
        <w:spacing w:line="360" w:lineRule="auto"/>
        <w:ind w:firstLineChars="200" w:firstLine="480"/>
      </w:pPr>
      <w:r>
        <w:rPr>
          <w:rFonts w:hint="eastAsia"/>
        </w:rPr>
        <w:lastRenderedPageBreak/>
        <w:t>（6）被铜陵市公共资源交易监管部门记录的不良行为累计分值在 10 分（含）-15 分（不含），且最近一次不良行为记录公布日距开标日未超过 3 个月；</w:t>
      </w:r>
    </w:p>
    <w:p w:rsidR="00142A66" w:rsidRDefault="00773039">
      <w:pPr>
        <w:pStyle w:val="af4"/>
        <w:wordWrap w:val="0"/>
        <w:spacing w:line="360" w:lineRule="auto"/>
        <w:ind w:firstLineChars="200" w:firstLine="480"/>
      </w:pPr>
      <w:r>
        <w:rPr>
          <w:rFonts w:hint="eastAsia"/>
        </w:rPr>
        <w:t>（7）被铜陵市公共资源交易监管部门记不良行为记录累计分值在 15 分（含）-20 分（不含），且最近一次不良行为记录公布日距开标日未超过 6 个月；</w:t>
      </w:r>
    </w:p>
    <w:p w:rsidR="00142A66" w:rsidRDefault="00773039">
      <w:pPr>
        <w:pStyle w:val="af4"/>
        <w:wordWrap w:val="0"/>
        <w:spacing w:line="360" w:lineRule="auto"/>
        <w:ind w:firstLineChars="200" w:firstLine="480"/>
      </w:pPr>
      <w:r>
        <w:rPr>
          <w:rFonts w:hint="eastAsia"/>
        </w:rPr>
        <w:t>（8）被铜陵市公共资源交易监管部门记不良行为记录累计分值达 20 分（含）以上，且最近一次不良行为记录公布日距开标日未超过 12 个月。</w:t>
      </w:r>
    </w:p>
    <w:p w:rsidR="00142A66" w:rsidRDefault="00773039">
      <w:pPr>
        <w:pStyle w:val="af4"/>
        <w:wordWrap w:val="0"/>
        <w:spacing w:line="360" w:lineRule="auto"/>
        <w:ind w:firstLineChars="200" w:firstLine="480"/>
      </w:pPr>
      <w:r>
        <w:rPr>
          <w:rFonts w:hint="eastAsia"/>
        </w:rPr>
        <w:t>以 上 情 形 第 （ 1 ）（ 3 ）（ 4 ）（ 5 ） 条 以 “ 信 用 中 国 ”</w:t>
      </w:r>
    </w:p>
    <w:p w:rsidR="00142A66" w:rsidRDefault="00773039">
      <w:pPr>
        <w:pStyle w:val="af4"/>
        <w:wordWrap w:val="0"/>
        <w:spacing w:line="360" w:lineRule="auto"/>
      </w:pPr>
      <w:r>
        <w:rPr>
          <w:rFonts w:hint="eastAsia"/>
        </w:rPr>
        <w:t>（</w:t>
      </w:r>
      <w:hyperlink r:id="rId10">
        <w:r>
          <w:rPr>
            <w:rFonts w:hint="eastAsia"/>
          </w:rPr>
          <w:t>http://www.creditchina.gov.cn</w:t>
        </w:r>
      </w:hyperlink>
      <w:r>
        <w:rPr>
          <w:rFonts w:hint="eastAsia"/>
        </w:rPr>
        <w:t>）或其他指定媒介[国家税务总局网站（</w:t>
      </w:r>
      <w:hyperlink r:id="rId11">
        <w:r>
          <w:rPr>
            <w:rFonts w:hint="eastAsia"/>
          </w:rPr>
          <w:t>www.chinatax.gov.cn</w:t>
        </w:r>
      </w:hyperlink>
      <w:r>
        <w:rPr>
          <w:rFonts w:hint="eastAsia"/>
        </w:rPr>
        <w:t>）、中国政府采购网（</w:t>
      </w:r>
      <w:hyperlink r:id="rId12">
        <w:r>
          <w:rPr>
            <w:rFonts w:hint="eastAsia"/>
          </w:rPr>
          <w:t>www.ccgp.gov.cn</w:t>
        </w:r>
      </w:hyperlink>
      <w:r>
        <w:rPr>
          <w:rFonts w:hint="eastAsia"/>
        </w:rPr>
        <w:t>）、最高人民法院网站（</w:t>
      </w:r>
      <w:hyperlink r:id="rId13">
        <w:r>
          <w:rPr>
            <w:rFonts w:hint="eastAsia"/>
          </w:rPr>
          <w:t>www.court.gov.cn</w:t>
        </w:r>
      </w:hyperlink>
      <w:r>
        <w:rPr>
          <w:rFonts w:hint="eastAsia"/>
        </w:rPr>
        <w:t>）、国家企业信用信息公示系统网站（</w:t>
      </w:r>
      <w:hyperlink r:id="rId14">
        <w:r>
          <w:rPr>
            <w:rFonts w:hint="eastAsia"/>
          </w:rPr>
          <w:t>www.gsxt.gov.cn</w:t>
        </w:r>
      </w:hyperlink>
      <w:r>
        <w:rPr>
          <w:rFonts w:hint="eastAsia"/>
        </w:rPr>
        <w:t>）、中国裁判文书网（wenshu.court.gov.cn）。]发布的为准。由采购人代表或委托磋商小组在推荐成交候选人前对拟推荐的成交候选人进行查询并将查询结果截图反馈至磋商小组，由磋商小组记录在评标报告中。如在上述网站查询结果均显示没有相关记录，视为没有上述不良信用记录。如评标过程中因网络、网站的问题无法查询时，在成交公告期间由采购人代表查询并直接采用。</w:t>
      </w:r>
    </w:p>
    <w:p w:rsidR="00142A66" w:rsidRDefault="00773039">
      <w:pPr>
        <w:pStyle w:val="af4"/>
        <w:wordWrap w:val="0"/>
        <w:spacing w:line="360" w:lineRule="auto"/>
        <w:ind w:firstLineChars="200" w:firstLine="480"/>
      </w:pPr>
      <w:r>
        <w:rPr>
          <w:rFonts w:hint="eastAsia"/>
        </w:rPr>
        <w:t>以上情形（6）、（7）、（8）由采购人代表或委托磋商小组在推荐成交候选人前对拟推荐的成交候选人进行现场查询，以铜陵市公共资源交易监管网信用信息栏开标当日“铜陵市（含县）市场竞争主体不良行为记录分值汇总表”为准，不良行为记录符合前述规定情形之一的，信用评审不合格。</w:t>
      </w:r>
    </w:p>
    <w:p w:rsidR="00142A66" w:rsidRDefault="00773039">
      <w:pPr>
        <w:pStyle w:val="af4"/>
        <w:wordWrap w:val="0"/>
        <w:spacing w:line="360" w:lineRule="auto"/>
        <w:ind w:firstLineChars="200" w:firstLine="482"/>
      </w:pPr>
      <w:r>
        <w:rPr>
          <w:rFonts w:hint="eastAsia"/>
          <w:b/>
          <w:bCs/>
        </w:rPr>
        <w:t>以上情形由投标供应商按投标函格式填写相关承诺。</w:t>
      </w:r>
    </w:p>
    <w:p w:rsidR="00142A66" w:rsidRDefault="00773039">
      <w:pPr>
        <w:pStyle w:val="af4"/>
        <w:wordWrap w:val="0"/>
        <w:spacing w:line="360" w:lineRule="auto"/>
        <w:ind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142A66" w:rsidRDefault="00773039">
      <w:pPr>
        <w:spacing w:line="360" w:lineRule="auto"/>
        <w:ind w:firstLineChars="200" w:firstLine="480"/>
        <w:rPr>
          <w:rFonts w:ascii="宋体" w:hAnsi="宋体" w:cs="宋体"/>
          <w:sz w:val="24"/>
        </w:rPr>
      </w:pPr>
      <w:r>
        <w:rPr>
          <w:rFonts w:ascii="宋体" w:hAnsi="宋体" w:cs="宋体" w:hint="eastAsia"/>
          <w:sz w:val="24"/>
        </w:rPr>
        <w:t>33、有效性审查</w:t>
      </w:r>
    </w:p>
    <w:p w:rsidR="00142A66" w:rsidRDefault="00773039">
      <w:pPr>
        <w:spacing w:line="360" w:lineRule="auto"/>
        <w:ind w:firstLineChars="200" w:firstLine="480"/>
        <w:rPr>
          <w:rFonts w:ascii="宋体" w:hAnsi="宋体" w:cs="宋体"/>
          <w:sz w:val="24"/>
        </w:rPr>
      </w:pPr>
      <w:r>
        <w:rPr>
          <w:rFonts w:ascii="宋体" w:hAnsi="宋体" w:cs="宋体" w:hint="eastAsia"/>
          <w:sz w:val="24"/>
        </w:rPr>
        <w:t>若有一项不通过，作无效标处理。</w:t>
      </w:r>
    </w:p>
    <w:tbl>
      <w:tblPr>
        <w:tblW w:w="9702" w:type="dxa"/>
        <w:jc w:val="center"/>
        <w:tblLayout w:type="fixed"/>
        <w:tblCellMar>
          <w:left w:w="0" w:type="dxa"/>
          <w:right w:w="0" w:type="dxa"/>
        </w:tblCellMar>
        <w:tblLook w:val="04A0" w:firstRow="1" w:lastRow="0" w:firstColumn="1" w:lastColumn="0" w:noHBand="0" w:noVBand="1"/>
      </w:tblPr>
      <w:tblGrid>
        <w:gridCol w:w="684"/>
        <w:gridCol w:w="1377"/>
        <w:gridCol w:w="3818"/>
        <w:gridCol w:w="3823"/>
      </w:tblGrid>
      <w:tr w:rsidR="00142A66">
        <w:trPr>
          <w:trHeight w:hRule="exact" w:val="34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序号</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合格条件</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投标资格合格条件标准</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有效证明材料</w:t>
            </w:r>
          </w:p>
        </w:tc>
      </w:tr>
      <w:tr w:rsidR="00142A66">
        <w:trPr>
          <w:trHeight w:hRule="exact" w:val="1204"/>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1</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授权委托书</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left"/>
              <w:rPr>
                <w:rFonts w:ascii="宋体" w:hAnsi="宋体" w:cs="宋体"/>
                <w:sz w:val="20"/>
                <w:szCs w:val="20"/>
              </w:rPr>
            </w:pPr>
            <w:r>
              <w:rPr>
                <w:rFonts w:ascii="宋体" w:hAnsi="宋体" w:cs="宋体" w:hint="eastAsia"/>
                <w:sz w:val="20"/>
                <w:szCs w:val="20"/>
              </w:rPr>
              <w:t>磋商响应人授权的委托代理人有合法、有效的委托书，委托书按相应要求签字或盖章；同时委托人符合文件相关要求。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left"/>
              <w:rPr>
                <w:rFonts w:ascii="宋体" w:hAnsi="宋体" w:cs="宋体"/>
                <w:sz w:val="20"/>
                <w:szCs w:val="20"/>
              </w:rPr>
            </w:pPr>
            <w:r>
              <w:rPr>
                <w:rFonts w:ascii="宋体" w:hAnsi="宋体" w:cs="宋体" w:hint="eastAsia"/>
                <w:kern w:val="0"/>
                <w:sz w:val="20"/>
                <w:szCs w:val="20"/>
              </w:rPr>
              <w:t>提供授权委托书并</w:t>
            </w:r>
            <w:r>
              <w:rPr>
                <w:rFonts w:ascii="宋体" w:hAnsi="宋体" w:cs="宋体" w:hint="eastAsia"/>
                <w:sz w:val="20"/>
                <w:szCs w:val="20"/>
              </w:rPr>
              <w:t>加盖投标单位公章装订在磋商响应文件内（法定代表人参加投标的无需投标授权书，提供身份证明复印件或影印件）。</w:t>
            </w:r>
          </w:p>
        </w:tc>
      </w:tr>
      <w:tr w:rsidR="00142A66">
        <w:trPr>
          <w:trHeight w:hRule="exact" w:val="1537"/>
          <w:jc w:val="center"/>
        </w:trPr>
        <w:tc>
          <w:tcPr>
            <w:tcW w:w="684" w:type="dxa"/>
            <w:vMerge w:val="restart"/>
            <w:tcBorders>
              <w:top w:val="single" w:sz="4" w:space="0" w:color="000000"/>
              <w:left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lastRenderedPageBreak/>
              <w:t>2</w:t>
            </w:r>
          </w:p>
        </w:tc>
        <w:tc>
          <w:tcPr>
            <w:tcW w:w="1377" w:type="dxa"/>
            <w:vMerge w:val="restart"/>
            <w:tcBorders>
              <w:top w:val="single" w:sz="4" w:space="0" w:color="000000"/>
              <w:left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需要提供的投标资格证明资料</w:t>
            </w:r>
          </w:p>
        </w:tc>
        <w:tc>
          <w:tcPr>
            <w:tcW w:w="3818"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符合《中华人民共和国政府采购法》第二十二条的全部要求。</w:t>
            </w:r>
          </w:p>
        </w:tc>
        <w:tc>
          <w:tcPr>
            <w:tcW w:w="3823" w:type="dxa"/>
            <w:tcBorders>
              <w:top w:val="single" w:sz="4" w:space="0" w:color="000000"/>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pStyle w:val="TableParagraph"/>
              <w:spacing w:before="132"/>
              <w:ind w:right="80"/>
              <w:jc w:val="both"/>
              <w:rPr>
                <w:rFonts w:ascii="宋体" w:hAnsi="宋体" w:cs="宋体"/>
                <w:kern w:val="2"/>
                <w:sz w:val="20"/>
                <w:szCs w:val="20"/>
              </w:rPr>
            </w:pPr>
            <w:r>
              <w:rPr>
                <w:rFonts w:ascii="宋体" w:hAnsi="宋体" w:cs="宋体" w:hint="eastAsia"/>
                <w:kern w:val="2"/>
                <w:sz w:val="20"/>
                <w:szCs w:val="20"/>
              </w:rPr>
              <w:t>提供营业执照或事业单位法人证书副本扫描件（包含复印件或影印件）和投标函，并加盖投标单位公章装订在</w:t>
            </w:r>
            <w:r>
              <w:rPr>
                <w:rFonts w:ascii="宋体" w:hAnsi="宋体" w:cs="宋体" w:hint="eastAsia"/>
                <w:sz w:val="20"/>
                <w:szCs w:val="20"/>
              </w:rPr>
              <w:t>磋商响应文件内</w:t>
            </w:r>
            <w:r>
              <w:rPr>
                <w:rFonts w:ascii="宋体" w:hAnsi="宋体" w:cs="宋体" w:hint="eastAsia"/>
                <w:kern w:val="2"/>
                <w:sz w:val="20"/>
                <w:szCs w:val="20"/>
              </w:rPr>
              <w:t>。</w:t>
            </w:r>
          </w:p>
        </w:tc>
      </w:tr>
      <w:tr w:rsidR="00142A66">
        <w:trPr>
          <w:trHeight w:hRule="exact" w:val="1050"/>
          <w:jc w:val="center"/>
        </w:trPr>
        <w:tc>
          <w:tcPr>
            <w:tcW w:w="684"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至投标截止日，投标人、法定代表人近三年内均未被人民检察院列入行贿犯罪档案。</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按投标函格式填写相关承诺</w:t>
            </w:r>
          </w:p>
        </w:tc>
      </w:tr>
      <w:tr w:rsidR="00142A66">
        <w:trPr>
          <w:trHeight w:hRule="exact" w:val="1945"/>
          <w:jc w:val="center"/>
        </w:trPr>
        <w:tc>
          <w:tcPr>
            <w:tcW w:w="684"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按投标函格式填写相关承诺</w:t>
            </w:r>
          </w:p>
        </w:tc>
      </w:tr>
      <w:tr w:rsidR="00142A66">
        <w:trPr>
          <w:trHeight w:hRule="exact" w:val="4843"/>
          <w:jc w:val="center"/>
        </w:trPr>
        <w:tc>
          <w:tcPr>
            <w:tcW w:w="684"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至投标截止日，未被铜陵市公共资源交易监管部门记录的不良行为累计分值在 10 分（含）-15 分（不含），且最近一次不良行为记录公布日距开标日未超过 3 个月；</w:t>
            </w:r>
          </w:p>
          <w:p w:rsidR="00142A66" w:rsidRDefault="00773039">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至投标截止日，未被铜陵市公共资源交易监管部门记不良行为记录累计分值在 15 分（含）-20 分（不含），且最近一次不良行为记录公布日距开标日未超过 6 个月；</w:t>
            </w:r>
          </w:p>
          <w:p w:rsidR="00142A66" w:rsidRDefault="00773039">
            <w:pPr>
              <w:pStyle w:val="TableParagraph"/>
              <w:spacing w:before="132"/>
              <w:jc w:val="both"/>
              <w:rPr>
                <w:rFonts w:ascii="宋体" w:hAnsi="宋体" w:cs="宋体"/>
                <w:sz w:val="20"/>
                <w:szCs w:val="20"/>
              </w:rPr>
            </w:pPr>
            <w:r>
              <w:rPr>
                <w:rFonts w:ascii="宋体" w:hAnsi="宋体" w:cs="宋体" w:hint="eastAsia"/>
                <w:kern w:val="2"/>
                <w:sz w:val="20"/>
                <w:szCs w:val="20"/>
              </w:rPr>
              <w:t>至投标截止日，未被铜陵市公共资源交易监管部门记不良行为记录累计分值达 20 分（含）以上，且最近一次不良行为记录公布日距开标日未超过 12 个月。</w:t>
            </w:r>
          </w:p>
        </w:tc>
        <w:tc>
          <w:tcPr>
            <w:tcW w:w="3823" w:type="dxa"/>
            <w:tcBorders>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按投标函格式填写相关承诺</w:t>
            </w:r>
          </w:p>
        </w:tc>
      </w:tr>
      <w:tr w:rsidR="00142A66">
        <w:trPr>
          <w:trHeight w:hRule="exact" w:val="228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3</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标书规范性</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pStyle w:val="af4"/>
              <w:wordWrap w:val="0"/>
              <w:spacing w:line="300" w:lineRule="exact"/>
              <w:rPr>
                <w:sz w:val="20"/>
                <w:szCs w:val="20"/>
              </w:rPr>
            </w:pPr>
            <w:r>
              <w:rPr>
                <w:rFonts w:hint="eastAsia"/>
                <w:sz w:val="20"/>
                <w:szCs w:val="20"/>
              </w:rPr>
              <w:t>（1）在招标文件规定的投标时间截止前未有效提交投标文件的；</w:t>
            </w:r>
          </w:p>
          <w:p w:rsidR="00142A66" w:rsidRDefault="00773039">
            <w:pPr>
              <w:pStyle w:val="af4"/>
              <w:wordWrap w:val="0"/>
              <w:spacing w:line="300" w:lineRule="exact"/>
              <w:rPr>
                <w:sz w:val="20"/>
                <w:szCs w:val="20"/>
              </w:rPr>
            </w:pPr>
            <w:r>
              <w:rPr>
                <w:rFonts w:hint="eastAsia"/>
                <w:sz w:val="20"/>
                <w:szCs w:val="20"/>
              </w:rPr>
              <w:t>（2）投标文件符合招标文件密封、标记、递交等的相应要求；</w:t>
            </w:r>
          </w:p>
          <w:p w:rsidR="00142A66" w:rsidRDefault="00773039">
            <w:pPr>
              <w:rPr>
                <w:rFonts w:ascii="宋体" w:hAnsi="宋体" w:cs="宋体"/>
                <w:sz w:val="20"/>
                <w:szCs w:val="20"/>
              </w:rPr>
            </w:pPr>
            <w:r>
              <w:rPr>
                <w:rFonts w:ascii="宋体" w:hAnsi="宋体" w:cs="宋体" w:hint="eastAsia"/>
                <w:sz w:val="20"/>
                <w:szCs w:val="20"/>
              </w:rPr>
              <w:t>（3）应当随成交公告一并向社会公布的表单内容（如主要业绩一览表等）与投标文件中其它内容不一致的。</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142A66">
        <w:trPr>
          <w:trHeight w:hRule="exact" w:val="497"/>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4</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标书盖章</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投标文件盖章是否符合招标文件的要求。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142A66">
        <w:trPr>
          <w:trHeight w:hRule="exact" w:val="918"/>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5</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标书响应情况</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质量标准要求、服务期响应、售后服务体系与维保等内容满足磋商文件的实质性要求。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142A66">
        <w:trPr>
          <w:trHeight w:hRule="exact" w:val="47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6</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服务要求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关键性服务要求真正满足。</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142A66">
        <w:trPr>
          <w:trHeight w:hRule="exact" w:val="2903"/>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lastRenderedPageBreak/>
              <w:t>7</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其他要求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（1）</w:t>
            </w:r>
            <w:r>
              <w:rPr>
                <w:rFonts w:ascii="宋体" w:hAnsi="宋体" w:cs="宋体" w:hint="eastAsia"/>
                <w:kern w:val="0"/>
                <w:sz w:val="20"/>
                <w:szCs w:val="20"/>
              </w:rPr>
              <w:t>无论磋商文件是否列明，投标人所提供的服务均须符合国家现行法律法规的规定，否则投标无效。</w:t>
            </w:r>
          </w:p>
          <w:p w:rsidR="00142A66" w:rsidRDefault="00773039">
            <w:pPr>
              <w:pStyle w:val="af4"/>
              <w:wordWrap w:val="0"/>
              <w:jc w:val="both"/>
              <w:rPr>
                <w:sz w:val="20"/>
                <w:szCs w:val="20"/>
              </w:rPr>
            </w:pPr>
            <w:r>
              <w:rPr>
                <w:rFonts w:hint="eastAsia"/>
                <w:sz w:val="20"/>
                <w:szCs w:val="20"/>
              </w:rPr>
              <w:t>（2）不满足磋商公告及磋商文件列明的必须满足的要求的。</w:t>
            </w:r>
          </w:p>
          <w:p w:rsidR="00142A66" w:rsidRDefault="00773039">
            <w:pPr>
              <w:rPr>
                <w:rFonts w:ascii="宋体" w:hAnsi="宋体" w:cs="宋体"/>
                <w:sz w:val="20"/>
                <w:szCs w:val="20"/>
              </w:rPr>
            </w:pPr>
            <w:r>
              <w:rPr>
                <w:rFonts w:ascii="宋体" w:hAnsi="宋体" w:cs="宋体" w:hint="eastAsia"/>
                <w:kern w:val="0"/>
                <w:sz w:val="20"/>
                <w:szCs w:val="20"/>
              </w:rPr>
              <w:t>（3）不符合法律、行政法规规定的其他条件。法律、行政法规规定的其他条件或邀请函、招标文件列明的其他要求。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bl>
    <w:p w:rsidR="00142A66" w:rsidRDefault="00773039">
      <w:pPr>
        <w:spacing w:line="360" w:lineRule="auto"/>
        <w:ind w:firstLineChars="200" w:firstLine="480"/>
        <w:rPr>
          <w:rFonts w:ascii="宋体" w:hAnsi="宋体" w:cs="宋体"/>
          <w:sz w:val="24"/>
        </w:rPr>
      </w:pPr>
      <w:r>
        <w:rPr>
          <w:rFonts w:ascii="宋体" w:hAnsi="宋体" w:cs="宋体" w:hint="eastAsia"/>
          <w:sz w:val="24"/>
        </w:rPr>
        <w:t>34、报价部分评审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34.1如采用综合评分法的，应当在技术与商务部分评审结束后，评审其报价部分。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34.2磋商小组将对进入报价部分评审的各供应商的报价部分有效性进行审查，经评审有效后，磋商小组将对报价部分进行校核，看其是否有计算或表达上的错误，修正错误的原则如下：</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34.2.1如果数字表示的金额和用文字表示的金额不一致时，应以文字表示的金额为准；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34.2.2如果单价与数量的乘积和总价不一致，以单价为准；当单位小数点有明显的错误时，评委会将以总价为准，并修正其单价。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34.2.3如果磋商响应报价同时出现上述1、2两种情况，按第2种修正原则调整或修正磋商响应文件的磋商响应报价。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按上述修正错误的原则及方法调整或修正磋商响应文件的磋商响应报价，供应商同意后，调整后的磋商响应报价对供应商起约束作用。如果供应商不接受修正后的报价，则其磋商响应将被拒绝并且其磋商响应保证金也将被没收，并不影响评标工作。</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34.3磋商响应报价无效的几种情形：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34.3.1磋商响应报价高于预算控制价；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34.3.2经磋商小组认定低于成本的；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34.3.3经磋商小组认定报价出现异常导致不能保证政府采购资金的使用效益的；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34.3.4不符合法律法规及采购文件中其它合格性评审要求。</w:t>
      </w:r>
    </w:p>
    <w:p w:rsidR="00142A66" w:rsidRDefault="00773039">
      <w:pPr>
        <w:spacing w:line="360" w:lineRule="auto"/>
        <w:rPr>
          <w:rFonts w:ascii="宋体" w:hAnsi="宋体" w:cs="宋体"/>
          <w:b/>
          <w:bCs/>
          <w:sz w:val="24"/>
        </w:rPr>
      </w:pPr>
      <w:r>
        <w:rPr>
          <w:rFonts w:ascii="宋体" w:hAnsi="宋体" w:cs="宋体" w:hint="eastAsia"/>
          <w:b/>
          <w:bCs/>
          <w:sz w:val="24"/>
        </w:rPr>
        <w:t>35、评标办法</w:t>
      </w:r>
    </w:p>
    <w:p w:rsidR="00142A66" w:rsidRDefault="00142A66">
      <w:pPr>
        <w:pStyle w:val="Default"/>
        <w:rPr>
          <w:rFonts w:ascii="宋体" w:eastAsia="宋体" w:hAnsi="宋体" w:cs="宋体"/>
          <w:b/>
          <w:bCs/>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355"/>
        <w:gridCol w:w="5135"/>
        <w:gridCol w:w="991"/>
      </w:tblGrid>
      <w:tr w:rsidR="00142A66">
        <w:trPr>
          <w:jc w:val="center"/>
        </w:trPr>
        <w:tc>
          <w:tcPr>
            <w:tcW w:w="766"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bCs/>
                <w:sz w:val="24"/>
              </w:rPr>
            </w:pPr>
            <w:r>
              <w:rPr>
                <w:rFonts w:ascii="宋体" w:hAnsi="宋体" w:hint="eastAsia"/>
                <w:b/>
                <w:bCs/>
                <w:sz w:val="24"/>
              </w:rPr>
              <w:t>类别</w:t>
            </w:r>
          </w:p>
        </w:tc>
        <w:tc>
          <w:tcPr>
            <w:tcW w:w="767"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bCs/>
                <w:sz w:val="24"/>
              </w:rPr>
            </w:pPr>
            <w:r>
              <w:rPr>
                <w:rFonts w:ascii="宋体" w:hAnsi="宋体" w:hint="eastAsia"/>
                <w:b/>
                <w:bCs/>
                <w:sz w:val="24"/>
              </w:rPr>
              <w:t>评分内容</w:t>
            </w:r>
          </w:p>
        </w:tc>
        <w:tc>
          <w:tcPr>
            <w:tcW w:w="2905"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bCs/>
                <w:sz w:val="24"/>
              </w:rPr>
            </w:pPr>
            <w:r>
              <w:rPr>
                <w:rFonts w:ascii="宋体" w:hAnsi="宋体" w:hint="eastAsia"/>
                <w:b/>
                <w:bCs/>
                <w:sz w:val="24"/>
              </w:rPr>
              <w:t>评分标准</w:t>
            </w:r>
          </w:p>
        </w:tc>
        <w:tc>
          <w:tcPr>
            <w:tcW w:w="560"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bCs/>
                <w:sz w:val="24"/>
              </w:rPr>
            </w:pPr>
            <w:r>
              <w:rPr>
                <w:rFonts w:ascii="宋体" w:hAnsi="宋体" w:hint="eastAsia"/>
                <w:b/>
                <w:bCs/>
                <w:sz w:val="24"/>
              </w:rPr>
              <w:t>分值范围</w:t>
            </w:r>
          </w:p>
        </w:tc>
      </w:tr>
      <w:tr w:rsidR="00142A66">
        <w:trPr>
          <w:jc w:val="center"/>
        </w:trPr>
        <w:tc>
          <w:tcPr>
            <w:tcW w:w="766" w:type="pct"/>
            <w:vMerge w:val="restart"/>
            <w:tcBorders>
              <w:top w:val="single" w:sz="4" w:space="0" w:color="auto"/>
              <w:left w:val="single" w:sz="4" w:space="0" w:color="auto"/>
              <w:right w:val="single" w:sz="4" w:space="0" w:color="auto"/>
            </w:tcBorders>
            <w:vAlign w:val="center"/>
          </w:tcPr>
          <w:p w:rsidR="00142A66" w:rsidRDefault="00773039">
            <w:pPr>
              <w:spacing w:line="360" w:lineRule="auto"/>
              <w:jc w:val="center"/>
              <w:rPr>
                <w:rFonts w:ascii="宋体" w:hAnsi="宋体"/>
                <w:sz w:val="24"/>
              </w:rPr>
            </w:pPr>
            <w:r>
              <w:rPr>
                <w:rFonts w:ascii="宋体" w:hAnsi="宋体" w:hint="eastAsia"/>
                <w:sz w:val="24"/>
              </w:rPr>
              <w:t>技术分</w:t>
            </w:r>
          </w:p>
          <w:p w:rsidR="00142A66" w:rsidRDefault="00773039">
            <w:pPr>
              <w:spacing w:line="360" w:lineRule="auto"/>
              <w:jc w:val="center"/>
              <w:rPr>
                <w:rFonts w:ascii="宋体" w:hAnsi="宋体"/>
                <w:b/>
                <w:bCs/>
                <w:sz w:val="24"/>
              </w:rPr>
            </w:pPr>
            <w:r>
              <w:rPr>
                <w:rFonts w:ascii="宋体" w:hAnsi="宋体" w:hint="eastAsia"/>
                <w:sz w:val="24"/>
              </w:rPr>
              <w:t>（</w:t>
            </w:r>
            <w:r>
              <w:rPr>
                <w:rFonts w:ascii="宋体" w:hAnsi="宋体" w:hint="eastAsia"/>
                <w:sz w:val="24"/>
                <w:u w:val="single"/>
              </w:rPr>
              <w:t>50</w:t>
            </w:r>
            <w:r>
              <w:rPr>
                <w:rFonts w:ascii="宋体" w:hAnsi="宋体" w:hint="eastAsia"/>
                <w:sz w:val="24"/>
              </w:rPr>
              <w:t>分）</w:t>
            </w:r>
          </w:p>
        </w:tc>
        <w:tc>
          <w:tcPr>
            <w:tcW w:w="767"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sz w:val="24"/>
              </w:rPr>
            </w:pPr>
            <w:r>
              <w:rPr>
                <w:rFonts w:ascii="宋体" w:hAnsi="宋体" w:hint="eastAsia"/>
                <w:sz w:val="24"/>
              </w:rPr>
              <w:t>技术参数及要求</w:t>
            </w:r>
          </w:p>
        </w:tc>
        <w:tc>
          <w:tcPr>
            <w:tcW w:w="2905"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rPr>
                <w:rFonts w:ascii="宋体" w:hAnsi="宋体"/>
                <w:sz w:val="24"/>
              </w:rPr>
            </w:pPr>
            <w:r>
              <w:rPr>
                <w:rFonts w:ascii="宋体" w:hAnsi="宋体"/>
                <w:sz w:val="24"/>
              </w:rPr>
              <w:t>1、</w:t>
            </w:r>
            <w:r>
              <w:rPr>
                <w:rFonts w:ascii="宋体" w:hAnsi="宋体" w:hint="eastAsia"/>
                <w:sz w:val="24"/>
              </w:rPr>
              <w:t>标“★”号参数为关键性参数，如有一项负偏离，视为非实质性响应，将导致</w:t>
            </w:r>
            <w:r>
              <w:rPr>
                <w:rFonts w:ascii="宋体" w:hAnsi="宋体" w:hint="eastAsia"/>
                <w:color w:val="0000FF"/>
                <w:sz w:val="24"/>
              </w:rPr>
              <w:t>无效标。</w:t>
            </w:r>
          </w:p>
          <w:p w:rsidR="00142A66" w:rsidRDefault="00773039">
            <w:pPr>
              <w:spacing w:line="360" w:lineRule="auto"/>
              <w:rPr>
                <w:rFonts w:ascii="宋体" w:hAnsi="宋体"/>
                <w:sz w:val="24"/>
              </w:rPr>
            </w:pPr>
            <w:r>
              <w:rPr>
                <w:rFonts w:ascii="宋体" w:hAnsi="宋体" w:hint="eastAsia"/>
                <w:sz w:val="24"/>
              </w:rPr>
              <w:t>2、全部</w:t>
            </w:r>
            <w:r>
              <w:rPr>
                <w:rFonts w:ascii="宋体" w:hAnsi="宋体"/>
                <w:sz w:val="24"/>
              </w:rPr>
              <w:t>满足或优于</w:t>
            </w:r>
            <w:r>
              <w:rPr>
                <w:rFonts w:ascii="宋体" w:hAnsi="宋体" w:hint="eastAsia"/>
                <w:sz w:val="24"/>
              </w:rPr>
              <w:t>磋商文件技术参数及要求</w:t>
            </w:r>
            <w:r>
              <w:rPr>
                <w:rFonts w:ascii="宋体" w:hAnsi="宋体"/>
                <w:sz w:val="24"/>
              </w:rPr>
              <w:t>的得满分</w:t>
            </w:r>
            <w:r>
              <w:rPr>
                <w:rFonts w:ascii="宋体" w:hAnsi="宋体" w:hint="eastAsia"/>
                <w:sz w:val="24"/>
              </w:rPr>
              <w:t>35</w:t>
            </w:r>
            <w:r>
              <w:rPr>
                <w:rFonts w:ascii="宋体" w:hAnsi="宋体"/>
                <w:sz w:val="24"/>
              </w:rPr>
              <w:t>分；标</w:t>
            </w:r>
            <w:r>
              <w:rPr>
                <w:rFonts w:ascii="宋体" w:hAnsi="宋体" w:hint="eastAsia"/>
                <w:sz w:val="24"/>
              </w:rPr>
              <w:t>“</w:t>
            </w:r>
            <w:r>
              <w:rPr>
                <w:rFonts w:ascii="宋体" w:hAnsi="宋体" w:cs="宋体" w:hint="eastAsia"/>
                <w:kern w:val="0"/>
                <w:sz w:val="22"/>
              </w:rPr>
              <w:t>☆”</w:t>
            </w:r>
            <w:r>
              <w:rPr>
                <w:rFonts w:ascii="宋体" w:hAnsi="宋体"/>
                <w:sz w:val="24"/>
              </w:rPr>
              <w:t>号</w:t>
            </w:r>
            <w:r>
              <w:rPr>
                <w:rFonts w:ascii="宋体" w:hAnsi="宋体" w:hint="eastAsia"/>
                <w:sz w:val="24"/>
              </w:rPr>
              <w:t>项</w:t>
            </w:r>
            <w:r>
              <w:rPr>
                <w:rFonts w:ascii="宋体" w:hAnsi="宋体"/>
                <w:sz w:val="24"/>
              </w:rPr>
              <w:t>，</w:t>
            </w:r>
            <w:r>
              <w:rPr>
                <w:rFonts w:ascii="宋体" w:hAnsi="宋体" w:hint="eastAsia"/>
                <w:sz w:val="24"/>
              </w:rPr>
              <w:t>如有一项不满足</w:t>
            </w:r>
            <w:r>
              <w:rPr>
                <w:rFonts w:ascii="宋体" w:hAnsi="宋体"/>
                <w:sz w:val="24"/>
              </w:rPr>
              <w:t>（负偏离）扣</w:t>
            </w:r>
            <w:r>
              <w:rPr>
                <w:rFonts w:ascii="宋体" w:hAnsi="宋体" w:hint="eastAsia"/>
                <w:color w:val="0000FF"/>
                <w:sz w:val="24"/>
              </w:rPr>
              <w:t>3</w:t>
            </w:r>
            <w:r>
              <w:rPr>
                <w:rFonts w:ascii="宋体" w:hAnsi="宋体"/>
                <w:sz w:val="24"/>
              </w:rPr>
              <w:t>分，</w:t>
            </w:r>
            <w:r>
              <w:rPr>
                <w:rFonts w:ascii="宋体" w:hAnsi="宋体" w:hint="eastAsia"/>
                <w:sz w:val="24"/>
              </w:rPr>
              <w:t>无“</w:t>
            </w:r>
            <w:r>
              <w:rPr>
                <w:rFonts w:ascii="宋体" w:hAnsi="宋体" w:cs="宋体" w:hint="eastAsia"/>
                <w:kern w:val="0"/>
                <w:sz w:val="22"/>
              </w:rPr>
              <w:t>☆”</w:t>
            </w:r>
            <w:r>
              <w:rPr>
                <w:rFonts w:ascii="宋体" w:hAnsi="宋体"/>
                <w:sz w:val="24"/>
              </w:rPr>
              <w:t>号</w:t>
            </w:r>
            <w:r>
              <w:rPr>
                <w:rFonts w:ascii="宋体" w:hAnsi="宋体" w:hint="eastAsia"/>
                <w:sz w:val="24"/>
              </w:rPr>
              <w:t>项，如一项不满足</w:t>
            </w:r>
            <w:r>
              <w:rPr>
                <w:rFonts w:ascii="宋体" w:hAnsi="宋体"/>
                <w:sz w:val="24"/>
              </w:rPr>
              <w:t>（负偏离）扣</w:t>
            </w:r>
            <w:r>
              <w:rPr>
                <w:rFonts w:ascii="宋体" w:hAnsi="宋体" w:hint="eastAsia"/>
                <w:color w:val="0000FF"/>
                <w:sz w:val="24"/>
              </w:rPr>
              <w:t>2</w:t>
            </w:r>
            <w:r>
              <w:rPr>
                <w:rFonts w:ascii="宋体" w:hAnsi="宋体"/>
                <w:sz w:val="24"/>
              </w:rPr>
              <w:t>分</w:t>
            </w:r>
            <w:r>
              <w:rPr>
                <w:rFonts w:ascii="宋体" w:hAnsi="宋体" w:hint="eastAsia"/>
                <w:sz w:val="24"/>
              </w:rPr>
              <w:t>，</w:t>
            </w:r>
            <w:r>
              <w:rPr>
                <w:rFonts w:ascii="宋体" w:hAnsi="宋体"/>
                <w:sz w:val="24"/>
              </w:rPr>
              <w:t>扣完</w:t>
            </w:r>
            <w:r>
              <w:rPr>
                <w:rFonts w:ascii="宋体" w:hAnsi="宋体" w:hint="eastAsia"/>
                <w:sz w:val="24"/>
              </w:rPr>
              <w:t>30</w:t>
            </w:r>
            <w:r>
              <w:rPr>
                <w:rFonts w:ascii="宋体" w:hAnsi="宋体"/>
                <w:sz w:val="24"/>
              </w:rPr>
              <w:t>分为止；</w:t>
            </w:r>
          </w:p>
          <w:p w:rsidR="00142A66" w:rsidRDefault="00773039">
            <w:pPr>
              <w:spacing w:line="360" w:lineRule="auto"/>
              <w:rPr>
                <w:rFonts w:ascii="宋体" w:hAnsi="宋体"/>
                <w:sz w:val="24"/>
              </w:rPr>
            </w:pPr>
            <w:r>
              <w:rPr>
                <w:rFonts w:ascii="宋体" w:hAnsi="宋体" w:hint="eastAsia"/>
                <w:b/>
                <w:sz w:val="24"/>
              </w:rPr>
              <w:t>注：①</w:t>
            </w:r>
            <w:r>
              <w:rPr>
                <w:rFonts w:ascii="宋体" w:hAnsi="宋体" w:hint="eastAsia"/>
                <w:sz w:val="24"/>
              </w:rPr>
              <w:t>标“★”号和</w:t>
            </w:r>
            <w:r>
              <w:rPr>
                <w:rFonts w:ascii="宋体" w:hAnsi="宋体"/>
                <w:sz w:val="24"/>
              </w:rPr>
              <w:t>标</w:t>
            </w:r>
            <w:r>
              <w:rPr>
                <w:rFonts w:ascii="宋体" w:hAnsi="宋体" w:hint="eastAsia"/>
                <w:sz w:val="24"/>
              </w:rPr>
              <w:t>“</w:t>
            </w:r>
            <w:r>
              <w:rPr>
                <w:rFonts w:ascii="宋体" w:hAnsi="宋体" w:cs="宋体" w:hint="eastAsia"/>
                <w:kern w:val="0"/>
                <w:sz w:val="22"/>
              </w:rPr>
              <w:t>☆”</w:t>
            </w:r>
            <w:r>
              <w:rPr>
                <w:rFonts w:ascii="宋体" w:hAnsi="宋体"/>
                <w:sz w:val="24"/>
              </w:rPr>
              <w:t>号</w:t>
            </w:r>
            <w:r>
              <w:rPr>
                <w:rFonts w:ascii="宋体" w:hAnsi="宋体" w:hint="eastAsia"/>
                <w:sz w:val="24"/>
              </w:rPr>
              <w:t>项参数需提供官方截图或检测报告作为评审依据，不提供视为非实质性响应。</w:t>
            </w:r>
          </w:p>
          <w:p w:rsidR="00142A66" w:rsidRDefault="00773039">
            <w:pPr>
              <w:spacing w:line="360" w:lineRule="auto"/>
              <w:rPr>
                <w:rFonts w:ascii="宋体" w:hAnsi="宋体"/>
                <w:b/>
                <w:sz w:val="24"/>
              </w:rPr>
            </w:pPr>
            <w:r>
              <w:rPr>
                <w:rFonts w:ascii="宋体" w:hAnsi="宋体" w:hint="eastAsia"/>
                <w:sz w:val="24"/>
              </w:rPr>
              <w:t>②</w:t>
            </w:r>
            <w:r>
              <w:rPr>
                <w:rFonts w:ascii="宋体" w:hAnsi="宋体" w:hint="eastAsia"/>
                <w:b/>
                <w:sz w:val="24"/>
              </w:rPr>
              <w:t>项目需求中要求提供的证明材料作为评审依据，响应招标文件技术参数及要求的，但所提供的有效证明文件，内容不完全满足要求的，视为不满足（负偏离）此条款。</w:t>
            </w:r>
          </w:p>
        </w:tc>
        <w:tc>
          <w:tcPr>
            <w:tcW w:w="560"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sz w:val="24"/>
              </w:rPr>
            </w:pPr>
            <w:r>
              <w:rPr>
                <w:rFonts w:ascii="宋体" w:hAnsi="宋体" w:hint="eastAsia"/>
                <w:sz w:val="24"/>
              </w:rPr>
              <w:t>0-30分</w:t>
            </w:r>
          </w:p>
        </w:tc>
      </w:tr>
      <w:tr w:rsidR="00142A66">
        <w:trPr>
          <w:jc w:val="center"/>
        </w:trPr>
        <w:tc>
          <w:tcPr>
            <w:tcW w:w="766" w:type="pct"/>
            <w:vMerge/>
            <w:tcBorders>
              <w:left w:val="single" w:sz="4" w:space="0" w:color="auto"/>
              <w:right w:val="single" w:sz="4" w:space="0" w:color="auto"/>
            </w:tcBorders>
            <w:vAlign w:val="center"/>
          </w:tcPr>
          <w:p w:rsidR="00142A66" w:rsidRDefault="00142A66">
            <w:pPr>
              <w:spacing w:line="360" w:lineRule="auto"/>
              <w:jc w:val="center"/>
              <w:rPr>
                <w:rFonts w:ascii="宋体" w:hAnsi="宋体"/>
                <w:sz w:val="24"/>
              </w:rPr>
            </w:pPr>
          </w:p>
        </w:tc>
        <w:tc>
          <w:tcPr>
            <w:tcW w:w="767" w:type="pct"/>
            <w:tcBorders>
              <w:top w:val="single" w:sz="4" w:space="0" w:color="auto"/>
              <w:left w:val="single" w:sz="4" w:space="0" w:color="auto"/>
              <w:bottom w:val="single" w:sz="4" w:space="0" w:color="auto"/>
              <w:right w:val="single" w:sz="4" w:space="0" w:color="auto"/>
            </w:tcBorders>
            <w:vAlign w:val="center"/>
          </w:tcPr>
          <w:p w:rsidR="00142A66" w:rsidRDefault="00773039">
            <w:pPr>
              <w:widowControl/>
              <w:spacing w:line="360" w:lineRule="auto"/>
              <w:jc w:val="center"/>
              <w:rPr>
                <w:rFonts w:ascii="宋体" w:hAnsi="宋体"/>
                <w:sz w:val="24"/>
              </w:rPr>
            </w:pPr>
            <w:r>
              <w:rPr>
                <w:rFonts w:ascii="宋体" w:hAnsi="宋体" w:hint="eastAsia"/>
                <w:sz w:val="24"/>
              </w:rPr>
              <w:t>售后与培训方案</w:t>
            </w:r>
          </w:p>
        </w:tc>
        <w:tc>
          <w:tcPr>
            <w:tcW w:w="2905" w:type="pct"/>
            <w:tcBorders>
              <w:top w:val="single" w:sz="4" w:space="0" w:color="auto"/>
              <w:left w:val="single" w:sz="4" w:space="0" w:color="auto"/>
              <w:bottom w:val="single" w:sz="4" w:space="0" w:color="auto"/>
              <w:right w:val="single" w:sz="4" w:space="0" w:color="auto"/>
            </w:tcBorders>
            <w:vAlign w:val="center"/>
          </w:tcPr>
          <w:p w:rsidR="00142A66" w:rsidRDefault="00773039">
            <w:pPr>
              <w:numPr>
                <w:ilvl w:val="0"/>
                <w:numId w:val="2"/>
              </w:numPr>
              <w:spacing w:line="360" w:lineRule="auto"/>
              <w:rPr>
                <w:rFonts w:ascii="宋体" w:hAnsi="宋体"/>
                <w:color w:val="FF0000"/>
                <w:sz w:val="24"/>
              </w:rPr>
            </w:pPr>
            <w:r>
              <w:rPr>
                <w:rFonts w:ascii="宋体" w:hAnsi="宋体" w:hint="eastAsia"/>
                <w:color w:val="FF0000"/>
                <w:sz w:val="24"/>
              </w:rPr>
              <w:t>所投产品免费售后质保三年，具有完善的售后服务措施，且有切实可行的售后服务计划以及服务承诺等。</w:t>
            </w:r>
          </w:p>
          <w:p w:rsidR="00142A66" w:rsidRDefault="00773039">
            <w:pPr>
              <w:spacing w:line="360" w:lineRule="auto"/>
              <w:rPr>
                <w:rFonts w:ascii="宋体" w:hAnsi="宋体"/>
                <w:sz w:val="24"/>
              </w:rPr>
            </w:pPr>
            <w:r>
              <w:rPr>
                <w:rFonts w:ascii="宋体" w:hAnsi="宋体" w:hint="eastAsia"/>
                <w:sz w:val="24"/>
              </w:rPr>
              <w:t>（2）能够保证本地化服务，有切实的本地化服务措施，提供本地化技术支持，且能够实现</w:t>
            </w:r>
            <w:r>
              <w:rPr>
                <w:rFonts w:ascii="宋体" w:hAnsi="宋体"/>
                <w:sz w:val="24"/>
              </w:rPr>
              <w:t>2</w:t>
            </w:r>
            <w:r>
              <w:rPr>
                <w:rFonts w:ascii="宋体" w:hAnsi="宋体" w:hint="eastAsia"/>
                <w:sz w:val="24"/>
              </w:rPr>
              <w:t>小时现场响应服务。</w:t>
            </w:r>
          </w:p>
          <w:p w:rsidR="00142A66" w:rsidRDefault="00773039">
            <w:pPr>
              <w:spacing w:line="360" w:lineRule="auto"/>
              <w:rPr>
                <w:rFonts w:ascii="宋体" w:hAnsi="宋体"/>
                <w:sz w:val="24"/>
              </w:rPr>
            </w:pPr>
            <w:r>
              <w:rPr>
                <w:rFonts w:ascii="宋体" w:hAnsi="宋体" w:hint="eastAsia"/>
                <w:sz w:val="24"/>
              </w:rPr>
              <w:t>（3）具有完善的培训方案，可提供不限次数的培训服务，并可协助用户方做好师资队伍培训工作。</w:t>
            </w:r>
          </w:p>
          <w:p w:rsidR="00142A66" w:rsidRDefault="00773039">
            <w:pPr>
              <w:spacing w:line="360" w:lineRule="auto"/>
              <w:rPr>
                <w:rFonts w:ascii="宋体" w:hAnsi="宋体"/>
                <w:b/>
                <w:sz w:val="24"/>
              </w:rPr>
            </w:pPr>
            <w:r>
              <w:rPr>
                <w:rFonts w:ascii="宋体" w:hAnsi="宋体" w:cs="宋体" w:hint="eastAsia"/>
                <w:kern w:val="0"/>
                <w:sz w:val="24"/>
              </w:rPr>
              <w:t>由磋商小组综合评分，方案优秀的得20分，较好得14分，一般得5分，差或不提供不得分</w:t>
            </w:r>
          </w:p>
        </w:tc>
        <w:tc>
          <w:tcPr>
            <w:tcW w:w="560"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sz w:val="24"/>
              </w:rPr>
              <w:t>0</w:t>
            </w:r>
            <w:r>
              <w:rPr>
                <w:rFonts w:ascii="宋体" w:hAnsi="宋体"/>
                <w:sz w:val="24"/>
              </w:rPr>
              <w:t>-</w:t>
            </w:r>
            <w:r>
              <w:rPr>
                <w:rFonts w:ascii="宋体" w:hAnsi="宋体" w:hint="eastAsia"/>
                <w:sz w:val="24"/>
              </w:rPr>
              <w:t>20分</w:t>
            </w:r>
          </w:p>
        </w:tc>
      </w:tr>
      <w:tr w:rsidR="00142A66">
        <w:trPr>
          <w:jc w:val="center"/>
        </w:trPr>
        <w:tc>
          <w:tcPr>
            <w:tcW w:w="766" w:type="pct"/>
            <w:vMerge/>
            <w:tcBorders>
              <w:left w:val="single" w:sz="4" w:space="0" w:color="auto"/>
              <w:right w:val="single" w:sz="4" w:space="0" w:color="auto"/>
            </w:tcBorders>
            <w:vAlign w:val="center"/>
          </w:tcPr>
          <w:p w:rsidR="00142A66" w:rsidRDefault="00142A66">
            <w:pPr>
              <w:spacing w:line="360" w:lineRule="auto"/>
              <w:jc w:val="center"/>
              <w:rPr>
                <w:rFonts w:ascii="宋体" w:hAnsi="宋体"/>
                <w:sz w:val="24"/>
              </w:rPr>
            </w:pPr>
          </w:p>
        </w:tc>
        <w:tc>
          <w:tcPr>
            <w:tcW w:w="767" w:type="pct"/>
            <w:tcBorders>
              <w:top w:val="single" w:sz="4" w:space="0" w:color="auto"/>
              <w:left w:val="single" w:sz="4" w:space="0" w:color="auto"/>
              <w:bottom w:val="single" w:sz="4" w:space="0" w:color="auto"/>
              <w:right w:val="single" w:sz="4" w:space="0" w:color="auto"/>
            </w:tcBorders>
            <w:vAlign w:val="center"/>
          </w:tcPr>
          <w:p w:rsidR="00142A66" w:rsidRDefault="00773039">
            <w:pPr>
              <w:widowControl/>
              <w:spacing w:line="360" w:lineRule="auto"/>
              <w:jc w:val="center"/>
              <w:rPr>
                <w:rFonts w:ascii="宋体" w:hAnsi="宋体"/>
                <w:sz w:val="24"/>
              </w:rPr>
            </w:pPr>
            <w:r>
              <w:rPr>
                <w:rFonts w:ascii="宋体" w:hAnsi="宋体" w:hint="eastAsia"/>
                <w:sz w:val="24"/>
              </w:rPr>
              <w:t>投标供应商业绩</w:t>
            </w:r>
          </w:p>
        </w:tc>
        <w:tc>
          <w:tcPr>
            <w:tcW w:w="2905" w:type="pct"/>
            <w:tcBorders>
              <w:top w:val="single" w:sz="4" w:space="0" w:color="auto"/>
              <w:left w:val="single" w:sz="4" w:space="0" w:color="auto"/>
              <w:bottom w:val="single" w:sz="4" w:space="0" w:color="auto"/>
              <w:right w:val="single" w:sz="4" w:space="0" w:color="auto"/>
            </w:tcBorders>
            <w:vAlign w:val="center"/>
          </w:tcPr>
          <w:p w:rsidR="00142A66" w:rsidRDefault="00773039">
            <w:pPr>
              <w:widowControl/>
              <w:spacing w:line="360" w:lineRule="auto"/>
              <w:rPr>
                <w:rFonts w:ascii="宋体" w:hAnsi="宋体"/>
                <w:sz w:val="24"/>
              </w:rPr>
            </w:pPr>
            <w:r>
              <w:rPr>
                <w:rFonts w:ascii="宋体" w:hAnsi="宋体" w:hint="eastAsia"/>
                <w:sz w:val="24"/>
              </w:rPr>
              <w:t>自2019年6月1日以来（以合同签订时间为准），承担过测量设备类供货业绩，每提供一个得5分，满分10分。</w:t>
            </w:r>
          </w:p>
          <w:p w:rsidR="00142A66" w:rsidRDefault="00773039">
            <w:pPr>
              <w:widowControl/>
              <w:spacing w:line="360" w:lineRule="auto"/>
              <w:rPr>
                <w:rFonts w:ascii="宋体" w:hAnsi="宋体"/>
                <w:b/>
                <w:sz w:val="24"/>
              </w:rPr>
            </w:pPr>
            <w:r>
              <w:rPr>
                <w:rFonts w:ascii="宋体" w:hAnsi="宋体" w:hint="eastAsia"/>
                <w:sz w:val="24"/>
              </w:rPr>
              <w:lastRenderedPageBreak/>
              <w:t>注：投标文件中须提供业绩合同扫描件或影印件，如合同中无法体现相应的项目内容、签订时间等，须另附业主证明扫描件或影印件。</w:t>
            </w:r>
          </w:p>
        </w:tc>
        <w:tc>
          <w:tcPr>
            <w:tcW w:w="560" w:type="pct"/>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sz w:val="24"/>
              </w:rPr>
            </w:pPr>
            <w:r>
              <w:rPr>
                <w:rFonts w:ascii="宋体" w:hAnsi="宋体" w:hint="eastAsia"/>
                <w:sz w:val="24"/>
              </w:rPr>
              <w:lastRenderedPageBreak/>
              <w:t>0-10分</w:t>
            </w:r>
          </w:p>
        </w:tc>
      </w:tr>
      <w:tr w:rsidR="00142A66">
        <w:trPr>
          <w:jc w:val="center"/>
        </w:trPr>
        <w:tc>
          <w:tcPr>
            <w:tcW w:w="766" w:type="pct"/>
            <w:tcBorders>
              <w:left w:val="single" w:sz="4" w:space="0" w:color="auto"/>
              <w:right w:val="single" w:sz="4" w:space="0" w:color="auto"/>
            </w:tcBorders>
            <w:vAlign w:val="center"/>
          </w:tcPr>
          <w:p w:rsidR="00142A66" w:rsidRDefault="00773039">
            <w:pPr>
              <w:spacing w:line="360" w:lineRule="auto"/>
              <w:jc w:val="center"/>
              <w:rPr>
                <w:rFonts w:ascii="宋体" w:hAnsi="宋体"/>
                <w:sz w:val="24"/>
              </w:rPr>
            </w:pPr>
            <w:r>
              <w:rPr>
                <w:rFonts w:ascii="宋体" w:hAnsi="宋体" w:hint="eastAsia"/>
                <w:sz w:val="24"/>
              </w:rPr>
              <w:lastRenderedPageBreak/>
              <w:t>价格分</w:t>
            </w:r>
          </w:p>
          <w:p w:rsidR="00142A66" w:rsidRDefault="00773039">
            <w:pPr>
              <w:spacing w:line="360" w:lineRule="auto"/>
              <w:jc w:val="center"/>
              <w:rPr>
                <w:rFonts w:ascii="宋体" w:hAnsi="宋体"/>
                <w:b/>
                <w:bCs/>
                <w:sz w:val="24"/>
              </w:rPr>
            </w:pPr>
            <w:r>
              <w:rPr>
                <w:rFonts w:ascii="宋体" w:hAnsi="宋体" w:hint="eastAsia"/>
                <w:sz w:val="24"/>
              </w:rPr>
              <w:t>（</w:t>
            </w:r>
            <w:r>
              <w:rPr>
                <w:rFonts w:ascii="宋体" w:hAnsi="宋体" w:hint="eastAsia"/>
                <w:sz w:val="24"/>
                <w:u w:val="single"/>
              </w:rPr>
              <w:t>40</w:t>
            </w:r>
            <w:r>
              <w:rPr>
                <w:rFonts w:ascii="宋体" w:hAnsi="宋体" w:hint="eastAsia"/>
                <w:sz w:val="24"/>
              </w:rPr>
              <w:t>分）</w:t>
            </w:r>
          </w:p>
        </w:tc>
        <w:tc>
          <w:tcPr>
            <w:tcW w:w="4233" w:type="pct"/>
            <w:gridSpan w:val="3"/>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rPr>
                <w:rFonts w:ascii="宋体" w:hAnsi="宋体"/>
                <w:b/>
                <w:bCs/>
                <w:sz w:val="24"/>
              </w:rPr>
            </w:pPr>
            <w:r>
              <w:rPr>
                <w:rFonts w:ascii="宋体" w:hAnsi="宋体" w:cs="宋体" w:hint="eastAsia"/>
                <w:sz w:val="24"/>
              </w:rPr>
              <w:t>价格分统一采用低价优先法，即满足磋商文件要求且最终投标价格最低的投标报价为评标基准价，其价格分为满分40分。其他投标人的价格分统一按照下列公式计算：投标报价得分＝（评标基准价/投标报价）×40（四舍五入，精确到小数点后二位）。</w:t>
            </w:r>
          </w:p>
        </w:tc>
      </w:tr>
    </w:tbl>
    <w:p w:rsidR="00142A66" w:rsidRDefault="00142A66">
      <w:pPr>
        <w:spacing w:line="360" w:lineRule="auto"/>
        <w:rPr>
          <w:rFonts w:ascii="宋体" w:hAnsi="宋体" w:cs="宋体"/>
          <w:b/>
          <w:bCs/>
          <w:sz w:val="24"/>
        </w:rPr>
      </w:pPr>
    </w:p>
    <w:p w:rsidR="00142A66" w:rsidRDefault="00773039">
      <w:pPr>
        <w:spacing w:line="360" w:lineRule="auto"/>
        <w:rPr>
          <w:rFonts w:ascii="宋体" w:hAnsi="宋体" w:cs="宋体"/>
          <w:b/>
          <w:bCs/>
          <w:sz w:val="24"/>
        </w:rPr>
      </w:pPr>
      <w:r>
        <w:rPr>
          <w:rFonts w:ascii="宋体" w:hAnsi="宋体" w:cs="宋体" w:hint="eastAsia"/>
          <w:b/>
          <w:bCs/>
          <w:sz w:val="24"/>
        </w:rPr>
        <w:t>十、合同的签订、履行及验收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36、合同授予标准：本项目合同将授予成交供应商。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37、采购人拒绝磋商响应的权力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t>采购人不承诺将合同授予报价最低的供应商。采购人在发出成交通知书前，有权依据磋商小组的评标报告拒绝不合格的磋商响应。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38、合同协议书的签订</w:t>
      </w:r>
    </w:p>
    <w:p w:rsidR="00142A66" w:rsidRDefault="00773039">
      <w:pPr>
        <w:spacing w:line="360" w:lineRule="auto"/>
        <w:ind w:firstLineChars="200" w:firstLine="480"/>
        <w:rPr>
          <w:rFonts w:ascii="宋体" w:hAnsi="宋体" w:cs="宋体"/>
          <w:sz w:val="24"/>
        </w:rPr>
      </w:pPr>
      <w:bookmarkStart w:id="12" w:name="项目清单"/>
      <w:r>
        <w:rPr>
          <w:rFonts w:ascii="宋体" w:hAnsi="宋体" w:cs="宋体" w:hint="eastAsia"/>
          <w:sz w:val="24"/>
        </w:rPr>
        <w:t>38.1成交供应商应在成交通知书发出之日起三十日内（具体时间、地点见成交通知书）与采购人签订合同。采购人应按照竞争性磋商文件和成交供应商的磋商响应文件与成交供应商签订采购合同，采购人不得向成交供应商提出任何不合理的要求，作为签订合同的条件，不得与成交供应商私下订立背离合同实质性内容的任何协议，所签订的合同不得对竞争性磋商文件和成交供应商磋商响应文件作实质性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38.2成交供应商如不按本竞争性磋商文件规定与采购人订立合同，则采购人将废除授标，有磋商响应担保的将不予退还，给采购人造成的损失超过磋商响应担保数额的，还应当对超过部分予以赔偿，同时依法承担相应法律责任。</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38.3成交供应商应当按照合同约定履行义务，完成成交项目，不得将成交项目转让（转包）给他人。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38.4 采购双方必须严格按照竞争性磋商文件、磋商响应文件及有关承诺签订采购合同，不得擅自变更。合同的标的、价款、质量、履行期限、服务要求等主要条款应当与竞争性磋商文件和成交供应商的磋商响应文件的内容一致，采购人和成交供应商不得再行订立背离合同实质性内容的其他协议。对任何因双方擅自变更合</w:t>
      </w:r>
      <w:r>
        <w:rPr>
          <w:rFonts w:ascii="宋体" w:hAnsi="宋体" w:cs="宋体" w:hint="eastAsia"/>
          <w:sz w:val="24"/>
        </w:rPr>
        <w:lastRenderedPageBreak/>
        <w:t>同引起的问题代理机构概不负责，合同风险由双方自行承担。</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38.5采购人保留以书面形式要求对服务细则作适当调整的权利。</w:t>
      </w:r>
    </w:p>
    <w:p w:rsidR="00142A66" w:rsidRDefault="00773039">
      <w:pPr>
        <w:spacing w:line="360" w:lineRule="auto"/>
        <w:ind w:firstLineChars="200" w:firstLine="480"/>
        <w:rPr>
          <w:rFonts w:ascii="宋体" w:hAnsi="宋体" w:cs="宋体"/>
          <w:sz w:val="24"/>
        </w:rPr>
      </w:pPr>
      <w:r>
        <w:rPr>
          <w:rFonts w:ascii="宋体" w:hAnsi="宋体" w:cs="宋体" w:hint="eastAsia"/>
          <w:sz w:val="24"/>
        </w:rPr>
        <w:t>39、履行合同</w:t>
      </w:r>
    </w:p>
    <w:p w:rsidR="00142A66" w:rsidRDefault="00773039">
      <w:pPr>
        <w:spacing w:line="360" w:lineRule="auto"/>
        <w:ind w:firstLineChars="200" w:firstLine="480"/>
        <w:rPr>
          <w:rFonts w:ascii="宋体" w:hAnsi="宋体" w:cs="宋体"/>
          <w:sz w:val="24"/>
        </w:rPr>
      </w:pPr>
      <w:r>
        <w:rPr>
          <w:rFonts w:ascii="宋体" w:hAnsi="宋体" w:cs="宋体" w:hint="eastAsia"/>
          <w:sz w:val="24"/>
        </w:rPr>
        <w:t>39.1成交供应商与采购人签订合同后，合同双方应严格执行合同条款，履行合同规定的义务，保证合同的顺利完成。</w:t>
      </w:r>
    </w:p>
    <w:p w:rsidR="00142A66" w:rsidRDefault="00773039">
      <w:pPr>
        <w:spacing w:line="360" w:lineRule="auto"/>
        <w:ind w:firstLineChars="200" w:firstLine="480"/>
        <w:rPr>
          <w:rFonts w:ascii="宋体" w:hAnsi="宋体" w:cs="宋体"/>
          <w:sz w:val="24"/>
        </w:rPr>
      </w:pPr>
      <w:r>
        <w:rPr>
          <w:rFonts w:ascii="宋体" w:hAnsi="宋体" w:cs="宋体" w:hint="eastAsia"/>
          <w:sz w:val="24"/>
        </w:rPr>
        <w:t>39.2在合同履行过程中，如发生合同纠纷，合同双方应按照《合同法》的有关规定进行处理。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40、验收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40.1采购人须建立会前考核制度。考核时应成立三人以上考核小组（由合同双方、专业人员等相关人员组成），依据考核方案进行考核。</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40.2采购人验收时，应成立三人以上（由合同双方、专业人员、纪检等相关人员组成）验收小组，明确责任，严格依照采购文件、成交通知书、政府采购合同及相关验收规范进行核对、验收，形成结论，并出具书面验收报告。</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40.3涉及安全等其他需要由行业主管部门进行验收的项目，必须邀请相关部门参与验收。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40.4验收费用均由合同乙方（成交供应商）承担，采购文件中另有约定的除外。</w:t>
      </w:r>
      <w:bookmarkEnd w:id="12"/>
    </w:p>
    <w:p w:rsidR="00142A66" w:rsidRDefault="00142A66">
      <w:pPr>
        <w:pStyle w:val="2"/>
        <w:spacing w:line="360" w:lineRule="auto"/>
        <w:jc w:val="center"/>
        <w:rPr>
          <w:rFonts w:ascii="宋体" w:eastAsia="宋体" w:hAnsi="宋体" w:cs="宋体"/>
          <w:sz w:val="28"/>
          <w:szCs w:val="28"/>
        </w:rPr>
      </w:pPr>
    </w:p>
    <w:p w:rsidR="00142A66" w:rsidRDefault="00142A66">
      <w:pPr>
        <w:rPr>
          <w:rFonts w:ascii="宋体" w:hAnsi="宋体" w:cs="宋体"/>
          <w:sz w:val="28"/>
          <w:szCs w:val="28"/>
        </w:rPr>
      </w:pPr>
    </w:p>
    <w:p w:rsidR="00142A66" w:rsidRDefault="00142A66">
      <w:pPr>
        <w:pStyle w:val="20"/>
        <w:ind w:firstLine="560"/>
        <w:rPr>
          <w:rFonts w:ascii="宋体" w:hAnsi="宋体" w:cs="宋体"/>
          <w:sz w:val="28"/>
          <w:szCs w:val="28"/>
        </w:rPr>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142A66">
      <w:pPr>
        <w:pStyle w:val="Default"/>
      </w:pPr>
    </w:p>
    <w:p w:rsidR="00142A66" w:rsidRDefault="00773039">
      <w:pPr>
        <w:pStyle w:val="2"/>
        <w:spacing w:line="360" w:lineRule="auto"/>
        <w:jc w:val="center"/>
        <w:rPr>
          <w:rFonts w:ascii="宋体" w:eastAsia="宋体" w:hAnsi="宋体" w:cs="宋体"/>
          <w:sz w:val="28"/>
          <w:szCs w:val="28"/>
        </w:rPr>
      </w:pPr>
      <w:r>
        <w:rPr>
          <w:rFonts w:ascii="宋体" w:eastAsia="宋体" w:hAnsi="宋体" w:cs="宋体" w:hint="eastAsia"/>
          <w:sz w:val="28"/>
          <w:szCs w:val="28"/>
        </w:rPr>
        <w:lastRenderedPageBreak/>
        <w:t>第四章  项目需求</w:t>
      </w:r>
    </w:p>
    <w:p w:rsidR="00142A66" w:rsidRDefault="00773039">
      <w:pPr>
        <w:spacing w:line="360" w:lineRule="auto"/>
        <w:ind w:firstLineChars="200" w:firstLine="480"/>
        <w:rPr>
          <w:rFonts w:ascii="宋体" w:hAnsi="宋体" w:cs="宋体"/>
          <w:sz w:val="24"/>
        </w:rPr>
      </w:pPr>
      <w:r>
        <w:rPr>
          <w:rFonts w:ascii="宋体" w:hAnsi="宋体" w:cs="宋体" w:hint="eastAsia"/>
          <w:sz w:val="24"/>
        </w:rPr>
        <w:t>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1、如本章内容与其他章节有冲突，以本章内容为准。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2、如本章内容与国家法律法规相冲突的，以相关法律法规为准。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3、如本章内容与国家、地方强制标准相冲突的，以强制标准为准。</w:t>
      </w:r>
      <w:bookmarkStart w:id="13" w:name="_Toc220232392"/>
      <w:bookmarkStart w:id="14" w:name="_Toc407096156"/>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6378"/>
      </w:tblGrid>
      <w:tr w:rsidR="00142A66">
        <w:tc>
          <w:tcPr>
            <w:tcW w:w="846" w:type="dxa"/>
          </w:tcPr>
          <w:p w:rsidR="00142A66" w:rsidRDefault="00773039">
            <w:pPr>
              <w:rPr>
                <w:b/>
                <w:bCs/>
                <w:sz w:val="18"/>
                <w:szCs w:val="18"/>
              </w:rPr>
            </w:pPr>
            <w:r>
              <w:rPr>
                <w:rFonts w:hint="eastAsia"/>
                <w:b/>
                <w:bCs/>
                <w:sz w:val="18"/>
                <w:szCs w:val="18"/>
              </w:rPr>
              <w:t>序号</w:t>
            </w:r>
          </w:p>
        </w:tc>
        <w:tc>
          <w:tcPr>
            <w:tcW w:w="1276" w:type="dxa"/>
          </w:tcPr>
          <w:p w:rsidR="00142A66" w:rsidRDefault="00773039">
            <w:pPr>
              <w:rPr>
                <w:b/>
                <w:bCs/>
                <w:sz w:val="18"/>
                <w:szCs w:val="18"/>
              </w:rPr>
            </w:pPr>
            <w:r>
              <w:rPr>
                <w:rFonts w:hint="eastAsia"/>
                <w:b/>
                <w:bCs/>
                <w:sz w:val="18"/>
                <w:szCs w:val="18"/>
              </w:rPr>
              <w:t>设备需求</w:t>
            </w:r>
          </w:p>
        </w:tc>
        <w:tc>
          <w:tcPr>
            <w:tcW w:w="6378" w:type="dxa"/>
          </w:tcPr>
          <w:p w:rsidR="00142A66" w:rsidRDefault="00773039">
            <w:pPr>
              <w:rPr>
                <w:b/>
                <w:bCs/>
                <w:sz w:val="18"/>
                <w:szCs w:val="18"/>
              </w:rPr>
            </w:pPr>
            <w:r>
              <w:rPr>
                <w:rFonts w:hint="eastAsia"/>
                <w:b/>
                <w:bCs/>
                <w:sz w:val="18"/>
                <w:szCs w:val="18"/>
              </w:rPr>
              <w:t>参数要求</w:t>
            </w:r>
          </w:p>
        </w:tc>
      </w:tr>
      <w:tr w:rsidR="00142A66">
        <w:tc>
          <w:tcPr>
            <w:tcW w:w="846" w:type="dxa"/>
          </w:tcPr>
          <w:p w:rsidR="00142A66" w:rsidRDefault="00773039">
            <w:pPr>
              <w:rPr>
                <w:sz w:val="18"/>
                <w:szCs w:val="18"/>
              </w:rPr>
            </w:pPr>
            <w:r>
              <w:rPr>
                <w:rFonts w:hint="eastAsia"/>
                <w:sz w:val="18"/>
                <w:szCs w:val="18"/>
              </w:rPr>
              <w:t>1</w:t>
            </w:r>
          </w:p>
        </w:tc>
        <w:tc>
          <w:tcPr>
            <w:tcW w:w="1276" w:type="dxa"/>
          </w:tcPr>
          <w:p w:rsidR="00142A66" w:rsidRDefault="00773039">
            <w:pPr>
              <w:rPr>
                <w:sz w:val="18"/>
                <w:szCs w:val="18"/>
              </w:rPr>
            </w:pPr>
            <w:r>
              <w:rPr>
                <w:rFonts w:hint="eastAsia"/>
                <w:sz w:val="18"/>
                <w:szCs w:val="18"/>
              </w:rPr>
              <w:t>全站仪</w:t>
            </w:r>
          </w:p>
        </w:tc>
        <w:tc>
          <w:tcPr>
            <w:tcW w:w="6378" w:type="dxa"/>
          </w:tcPr>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品牌推荐：</w:t>
            </w:r>
            <w:r w:rsidRPr="005E3442">
              <w:rPr>
                <w:rFonts w:ascii="宋体" w:hAnsi="宋体" w:cs="宋体" w:hint="eastAsia"/>
                <w:caps/>
                <w:color w:val="000000"/>
                <w:kern w:val="0"/>
                <w:sz w:val="18"/>
                <w:szCs w:val="18"/>
              </w:rPr>
              <w:t>南方、科力达、</w:t>
            </w:r>
            <w:r w:rsidR="00F80829" w:rsidRPr="005E3442">
              <w:rPr>
                <w:rFonts w:ascii="宋体" w:hAnsi="宋体" w:cs="宋体" w:hint="eastAsia"/>
                <w:caps/>
                <w:color w:val="000000"/>
                <w:kern w:val="0"/>
                <w:sz w:val="18"/>
                <w:szCs w:val="18"/>
              </w:rPr>
              <w:t>三鼎、</w:t>
            </w:r>
            <w:r w:rsidRPr="005E3442">
              <w:rPr>
                <w:rFonts w:ascii="宋体" w:hAnsi="宋体" w:cs="宋体" w:hint="eastAsia"/>
                <w:caps/>
                <w:color w:val="000000"/>
                <w:kern w:val="0"/>
                <w:sz w:val="18"/>
                <w:szCs w:val="18"/>
              </w:rPr>
              <w:t>拓普康</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一、技术要求</w:t>
            </w:r>
            <w:r w:rsidR="00F80829" w:rsidRPr="00CD263C">
              <w:rPr>
                <w:rFonts w:hint="eastAsia"/>
                <w:b/>
                <w:bCs/>
                <w:sz w:val="28"/>
                <w:szCs w:val="28"/>
              </w:rPr>
              <w:t>（提供具体品牌及型号）</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★1、测角精度：±2″</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2、测角最小读数：0.1″ /1″ （可选）</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3、测角方式：绝对编码</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4、探测方式：水平盘：对径   垂直盘：对径</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5、测距最小显示：0.1mm / 1mm（可选）</w:t>
            </w:r>
          </w:p>
          <w:p w:rsidR="00142A66" w:rsidRDefault="00773039">
            <w:pPr>
              <w:spacing w:line="360" w:lineRule="auto"/>
              <w:rPr>
                <w:rFonts w:ascii="微软雅黑" w:eastAsia="微软雅黑" w:hAnsi="微软雅黑" w:cs="宋体"/>
                <w:caps/>
                <w:color w:val="000000"/>
                <w:kern w:val="0"/>
                <w:sz w:val="18"/>
                <w:szCs w:val="18"/>
              </w:rPr>
            </w:pPr>
            <w:r>
              <w:rPr>
                <w:rFonts w:ascii="宋体" w:hAnsi="宋体" w:cs="宋体" w:hint="eastAsia"/>
                <w:kern w:val="0"/>
                <w:sz w:val="22"/>
              </w:rPr>
              <w:t>☆</w:t>
            </w:r>
            <w:r>
              <w:rPr>
                <w:rFonts w:ascii="微软雅黑" w:eastAsia="微软雅黑" w:hAnsi="微软雅黑" w:cs="宋体" w:hint="eastAsia"/>
                <w:caps/>
                <w:color w:val="000000"/>
                <w:kern w:val="0"/>
                <w:sz w:val="18"/>
                <w:szCs w:val="18"/>
              </w:rPr>
              <w:t>6、测距精度：有棱镜±（2+2ppm•D）mm</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7、气象修正：输入温度气压值自动改正</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★8、补偿系统：双轴液体光电式电子补偿器（补偿范围：±4′、±6′ 可选，分辨率：1″），可电子校正</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9、电子气泡：图形显示，能够显示电子气泡和X-Y轴补偿值。</w:t>
            </w:r>
          </w:p>
          <w:p w:rsidR="00142A66" w:rsidRDefault="00773039">
            <w:pPr>
              <w:spacing w:line="360" w:lineRule="auto"/>
              <w:rPr>
                <w:rFonts w:ascii="微软雅黑" w:eastAsia="微软雅黑" w:hAnsi="微软雅黑" w:cs="宋体"/>
                <w:caps/>
                <w:color w:val="000000"/>
                <w:kern w:val="0"/>
                <w:sz w:val="18"/>
                <w:szCs w:val="18"/>
              </w:rPr>
            </w:pPr>
            <w:r>
              <w:rPr>
                <w:rFonts w:ascii="宋体" w:hAnsi="宋体" w:cs="宋体" w:hint="eastAsia"/>
                <w:kern w:val="0"/>
                <w:sz w:val="22"/>
              </w:rPr>
              <w:t>☆</w:t>
            </w:r>
            <w:r>
              <w:rPr>
                <w:rFonts w:ascii="微软雅黑" w:eastAsia="微软雅黑" w:hAnsi="微软雅黑" w:cs="宋体" w:hint="eastAsia"/>
                <w:caps/>
                <w:color w:val="000000"/>
                <w:kern w:val="0"/>
                <w:sz w:val="18"/>
                <w:szCs w:val="18"/>
              </w:rPr>
              <w:t>10、屏幕类型：TFT液晶屏，分辨率：720*1280，屏幕尺寸：5英寸</w:t>
            </w:r>
          </w:p>
          <w:p w:rsidR="00142A66" w:rsidRDefault="00773039">
            <w:pPr>
              <w:spacing w:line="360" w:lineRule="auto"/>
              <w:rPr>
                <w:rFonts w:ascii="微软雅黑" w:eastAsia="微软雅黑" w:hAnsi="微软雅黑" w:cs="宋体"/>
                <w:caps/>
                <w:color w:val="000000"/>
                <w:kern w:val="0"/>
                <w:sz w:val="18"/>
                <w:szCs w:val="18"/>
              </w:rPr>
            </w:pPr>
            <w:r>
              <w:rPr>
                <w:rFonts w:ascii="宋体" w:hAnsi="宋体" w:cs="宋体" w:hint="eastAsia"/>
                <w:kern w:val="0"/>
                <w:sz w:val="22"/>
              </w:rPr>
              <w:t>☆</w:t>
            </w:r>
            <w:r>
              <w:rPr>
                <w:rFonts w:ascii="微软雅黑" w:eastAsia="微软雅黑" w:hAnsi="微软雅黑" w:cs="宋体" w:hint="eastAsia"/>
                <w:caps/>
                <w:color w:val="000000"/>
                <w:kern w:val="0"/>
                <w:sz w:val="18"/>
                <w:szCs w:val="18"/>
              </w:rPr>
              <w:t>11、操作系统：Android系统</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12、内存：运行内存（RAM）——3GB，机身内存（ROM）——32GB</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13、网络：4G全网通，可用作电话短信通讯等手机功能；WLAN：2.4G wifi</w:t>
            </w:r>
          </w:p>
          <w:p w:rsidR="00142A66" w:rsidRDefault="00773039">
            <w:pPr>
              <w:spacing w:line="360" w:lineRule="auto"/>
              <w:rPr>
                <w:rFonts w:ascii="微软雅黑" w:eastAsia="微软雅黑" w:hAnsi="微软雅黑" w:cs="宋体"/>
                <w:caps/>
                <w:color w:val="000000"/>
                <w:kern w:val="0"/>
                <w:sz w:val="18"/>
                <w:szCs w:val="18"/>
              </w:rPr>
            </w:pPr>
            <w:r>
              <w:rPr>
                <w:rFonts w:ascii="宋体" w:hAnsi="宋体" w:cs="宋体" w:hint="eastAsia"/>
                <w:kern w:val="0"/>
                <w:sz w:val="22"/>
              </w:rPr>
              <w:t>☆</w:t>
            </w:r>
            <w:r>
              <w:rPr>
                <w:rFonts w:ascii="微软雅黑" w:eastAsia="微软雅黑" w:hAnsi="微软雅黑" w:cs="宋体" w:hint="eastAsia"/>
                <w:caps/>
                <w:color w:val="000000"/>
                <w:kern w:val="0"/>
                <w:sz w:val="18"/>
                <w:szCs w:val="18"/>
              </w:rPr>
              <w:t>14、内置蓝牙，支持蓝牙传数据，可通过手机客户端与全站仪进行数据交互，实时通讯。</w:t>
            </w:r>
          </w:p>
          <w:p w:rsidR="00142A66" w:rsidRDefault="00773039">
            <w:pPr>
              <w:spacing w:line="360" w:lineRule="auto"/>
              <w:rPr>
                <w:rFonts w:ascii="微软雅黑" w:eastAsia="微软雅黑" w:hAnsi="微软雅黑" w:cs="宋体"/>
                <w:caps/>
                <w:color w:val="000000"/>
                <w:kern w:val="0"/>
                <w:sz w:val="18"/>
                <w:szCs w:val="18"/>
              </w:rPr>
            </w:pPr>
            <w:r>
              <w:rPr>
                <w:rFonts w:ascii="宋体" w:hAnsi="宋体" w:cs="宋体" w:hint="eastAsia"/>
                <w:kern w:val="0"/>
                <w:sz w:val="22"/>
              </w:rPr>
              <w:t>☆</w:t>
            </w:r>
            <w:r>
              <w:rPr>
                <w:rFonts w:ascii="微软雅黑" w:eastAsia="微软雅黑" w:hAnsi="微软雅黑" w:cs="宋体" w:hint="eastAsia"/>
                <w:caps/>
                <w:color w:val="000000"/>
                <w:kern w:val="0"/>
                <w:sz w:val="18"/>
                <w:szCs w:val="18"/>
              </w:rPr>
              <w:t>15、数据通讯与传输接口：支持SD卡、WIFI、U盘、USB、蓝牙、全网通网络。</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二、测绘标配软件</w:t>
            </w:r>
          </w:p>
          <w:p w:rsidR="00142A66" w:rsidRDefault="00773039">
            <w:pPr>
              <w:spacing w:line="360" w:lineRule="auto"/>
              <w:rPr>
                <w:rFonts w:ascii="微软雅黑" w:eastAsia="微软雅黑" w:hAnsi="微软雅黑" w:cs="宋体"/>
                <w:caps/>
                <w:color w:val="000000"/>
                <w:kern w:val="0"/>
                <w:sz w:val="18"/>
                <w:szCs w:val="18"/>
              </w:rPr>
            </w:pPr>
            <w:r>
              <w:rPr>
                <w:rFonts w:ascii="宋体" w:hAnsi="宋体" w:cs="宋体" w:hint="eastAsia"/>
                <w:kern w:val="0"/>
                <w:sz w:val="22"/>
              </w:rPr>
              <w:t>☆</w:t>
            </w:r>
            <w:r>
              <w:rPr>
                <w:rFonts w:ascii="微软雅黑" w:eastAsia="微软雅黑" w:hAnsi="微软雅黑" w:cs="宋体" w:hint="eastAsia"/>
                <w:caps/>
                <w:color w:val="000000"/>
                <w:kern w:val="0"/>
                <w:sz w:val="18"/>
                <w:szCs w:val="18"/>
              </w:rPr>
              <w:t>1、导线平差：具备导线测量及导线平差功能，能实现各等级导线观测记录</w:t>
            </w:r>
            <w:r>
              <w:rPr>
                <w:rFonts w:ascii="微软雅黑" w:eastAsia="微软雅黑" w:hAnsi="微软雅黑" w:cs="宋体" w:hint="eastAsia"/>
                <w:caps/>
                <w:color w:val="000000"/>
                <w:kern w:val="0"/>
                <w:sz w:val="18"/>
                <w:szCs w:val="18"/>
              </w:rPr>
              <w:lastRenderedPageBreak/>
              <w:t xml:space="preserve">及精度判断，可以导出原始测量表数据或平差结果数据。 </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2、数据导入导出：可导入*.txt/*.dat点数据格式文件。可导出原始数据、边角数据、坐标数据（导出格式为*.txt/*.dxf/*.dat/*.csv）。</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3、具备参考线和参考弧放样功能。并具有放样罗盘指针显示，并显示放样偏差值。</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4、支持*.dwg/*.dxf格式数据导入，实现CAD放样功能。CAD放样能够在图上选中独立点及线上点直接放样，对已放样的点在图上做出标识。且可将图上的放样点坐标值提取到数据库中。</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5、具备道路设计和放样功能，支持导入工程之星道路格式文件以及*.xlsx格式道路文件。</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6、具备物理快捷键，物理按键可自定义快捷功能。</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7、第三方软件：可支持安装第三方测量软件，例如MSMT，管网之星等第三方软件。</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8、建站方式：支持任意建站和免控建站。</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9、测量：多种测量方法，包括：平面偏心、距离偏心、圆柱中心点、对边测量、线和延长点、线和角点测量、悬高测量。</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10、内置计算器：坐标正反算、面积周长计算、夹角换算、求平均值、计算等距点、三角形计算等计算器功能。</w:t>
            </w:r>
          </w:p>
          <w:p w:rsidR="00142A66" w:rsidRDefault="00773039">
            <w:pPr>
              <w:spacing w:line="360" w:lineRule="auto"/>
              <w:rPr>
                <w:rFonts w:ascii="微软雅黑" w:eastAsia="微软雅黑" w:hAnsi="微软雅黑" w:cs="宋体"/>
                <w:caps/>
                <w:color w:val="000000"/>
                <w:kern w:val="0"/>
                <w:sz w:val="18"/>
                <w:szCs w:val="18"/>
              </w:rPr>
            </w:pPr>
            <w:r>
              <w:rPr>
                <w:rFonts w:ascii="宋体" w:hAnsi="宋体" w:cs="宋体" w:hint="eastAsia"/>
                <w:kern w:val="0"/>
                <w:sz w:val="22"/>
              </w:rPr>
              <w:t>☆</w:t>
            </w:r>
            <w:r>
              <w:rPr>
                <w:rFonts w:ascii="微软雅黑" w:eastAsia="微软雅黑" w:hAnsi="微软雅黑" w:cs="宋体" w:hint="eastAsia"/>
                <w:caps/>
                <w:color w:val="000000"/>
                <w:kern w:val="0"/>
                <w:sz w:val="18"/>
                <w:szCs w:val="18"/>
              </w:rPr>
              <w:t>11、可提供二次开发接口，定制程序功能。</w:t>
            </w:r>
          </w:p>
          <w:p w:rsidR="00142A66" w:rsidRDefault="00773039">
            <w:pPr>
              <w:numPr>
                <w:ilvl w:val="0"/>
                <w:numId w:val="3"/>
              </w:num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软件在线更新：联网自动提醒软件更新，一键更新并保留原有的工程文件。</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14、每3套全站仪配备一套虚拟场景内业实训系统，提供2套内业实训系统。</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虚拟场景：软件支持1:500地形图精度，有实训场景。软件加载成功后进入仿真的测量主场景，场景中包含城市道路、山区公路、道路附属物、城区建筑及其附属物、植被、地形等多种类型的场景，包含实训所需所有场景。场景内支持第一人称视角，支持人物灵活运动，包括进行走跑跳跃翻跨等活动。</w:t>
            </w:r>
          </w:p>
          <w:p w:rsidR="00142A66" w:rsidRDefault="00773039">
            <w:pPr>
              <w:numPr>
                <w:ilvl w:val="0"/>
                <w:numId w:val="4"/>
              </w:num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全站仪：外观和仪器内置测量软件百分百还原真实仪器。</w:t>
            </w:r>
          </w:p>
          <w:p w:rsidR="00142A66" w:rsidRDefault="00773039">
            <w:pPr>
              <w:spacing w:line="360" w:lineRule="auto"/>
              <w:rPr>
                <w:rFonts w:ascii="微软雅黑" w:eastAsia="微软雅黑" w:hAnsi="微软雅黑" w:cs="宋体"/>
                <w:caps/>
                <w:color w:val="000000"/>
                <w:kern w:val="0"/>
                <w:sz w:val="18"/>
                <w:szCs w:val="18"/>
              </w:rPr>
            </w:pPr>
            <w:r>
              <w:rPr>
                <w:rFonts w:ascii="微软雅黑" w:eastAsia="微软雅黑" w:hAnsi="微软雅黑" w:cs="宋体" w:hint="eastAsia"/>
                <w:caps/>
                <w:color w:val="000000"/>
                <w:kern w:val="0"/>
                <w:sz w:val="18"/>
                <w:szCs w:val="18"/>
              </w:rPr>
              <w:t>（2）模拟野外训练：满足学生全流程数字测图作业，支持在软件内外部数据传导，提供演示。</w:t>
            </w:r>
          </w:p>
          <w:p w:rsidR="00142A66" w:rsidRDefault="00142A66">
            <w:pPr>
              <w:pStyle w:val="1"/>
            </w:pPr>
          </w:p>
        </w:tc>
      </w:tr>
    </w:tbl>
    <w:p w:rsidR="00142A66" w:rsidRDefault="00142A66">
      <w:pPr>
        <w:jc w:val="center"/>
      </w:pPr>
    </w:p>
    <w:p w:rsidR="00142A66" w:rsidRDefault="00773039">
      <w:pPr>
        <w:widowControl/>
        <w:shd w:val="clear" w:color="auto" w:fill="FFFFFF"/>
        <w:snapToGrid w:val="0"/>
        <w:spacing w:line="360" w:lineRule="auto"/>
        <w:textAlignment w:val="baseline"/>
        <w:outlineLvl w:val="2"/>
        <w:rPr>
          <w:rFonts w:ascii="宋体" w:hAnsi="宋体" w:cs="宋体"/>
          <w:kern w:val="0"/>
          <w:sz w:val="24"/>
        </w:rPr>
      </w:pPr>
      <w:r>
        <w:rPr>
          <w:rFonts w:ascii="宋体" w:hAnsi="宋体" w:cs="宋体" w:hint="eastAsia"/>
          <w:kern w:val="0"/>
          <w:sz w:val="24"/>
        </w:rPr>
        <w:t>备注：</w:t>
      </w:r>
    </w:p>
    <w:p w:rsidR="00142A66" w:rsidRDefault="00773039">
      <w:pPr>
        <w:widowControl/>
        <w:shd w:val="clear" w:color="auto" w:fill="FFFFFF"/>
        <w:snapToGrid w:val="0"/>
        <w:spacing w:line="360" w:lineRule="auto"/>
        <w:ind w:firstLineChars="200" w:firstLine="480"/>
        <w:textAlignment w:val="baseline"/>
        <w:outlineLvl w:val="2"/>
        <w:rPr>
          <w:rFonts w:ascii="宋体" w:hAnsi="宋体" w:cs="宋体"/>
          <w:kern w:val="0"/>
          <w:sz w:val="24"/>
        </w:rPr>
      </w:pPr>
      <w:r>
        <w:rPr>
          <w:rFonts w:ascii="宋体" w:hAnsi="宋体" w:cs="宋体" w:hint="eastAsia"/>
          <w:kern w:val="0"/>
          <w:sz w:val="24"/>
        </w:rPr>
        <w:t>1、所报报价需包含货物、运输、安装、调试、税金等完成本项目的一切费用。</w:t>
      </w:r>
    </w:p>
    <w:p w:rsidR="00142A66" w:rsidRDefault="00773039">
      <w:pPr>
        <w:widowControl/>
        <w:shd w:val="clear" w:color="auto" w:fill="FFFFFF"/>
        <w:snapToGrid w:val="0"/>
        <w:spacing w:line="360" w:lineRule="auto"/>
        <w:ind w:firstLineChars="200" w:firstLine="480"/>
        <w:textAlignment w:val="baseline"/>
        <w:outlineLvl w:val="2"/>
        <w:rPr>
          <w:rFonts w:ascii="宋体" w:hAnsi="宋体" w:cs="宋体"/>
          <w:kern w:val="0"/>
          <w:sz w:val="24"/>
        </w:rPr>
      </w:pPr>
      <w:r>
        <w:rPr>
          <w:rFonts w:ascii="宋体" w:hAnsi="宋体" w:cs="宋体" w:hint="eastAsia"/>
          <w:kern w:val="0"/>
          <w:sz w:val="24"/>
        </w:rPr>
        <w:t>2、为了避免虚假响应保证产品质量，所有技术参数需逐一满足或优于，所提供设备交货验收时需要现场逐一核对。</w:t>
      </w:r>
    </w:p>
    <w:p w:rsidR="00142A66" w:rsidRDefault="00773039">
      <w:pPr>
        <w:widowControl/>
        <w:shd w:val="clear" w:color="auto" w:fill="FFFFFF"/>
        <w:snapToGrid w:val="0"/>
        <w:spacing w:line="360" w:lineRule="auto"/>
        <w:ind w:firstLineChars="200" w:firstLine="480"/>
        <w:textAlignment w:val="baseline"/>
        <w:outlineLvl w:val="2"/>
        <w:rPr>
          <w:rFonts w:ascii="宋体" w:hAnsi="宋体" w:cs="宋体"/>
          <w:kern w:val="0"/>
          <w:sz w:val="24"/>
          <w:highlight w:val="yellow"/>
        </w:rPr>
      </w:pPr>
      <w:r>
        <w:rPr>
          <w:rFonts w:ascii="宋体" w:hAnsi="宋体" w:cs="宋体" w:hint="eastAsia"/>
          <w:kern w:val="0"/>
          <w:sz w:val="24"/>
          <w:highlight w:val="yellow"/>
        </w:rPr>
        <w:t>3、推荐品牌仅作为说明，没有限制性，投标供应商可以选用推荐品牌或不低于推荐品牌质量标准的其它品牌。</w:t>
      </w:r>
    </w:p>
    <w:p w:rsidR="00142A66" w:rsidRDefault="00773039">
      <w:pPr>
        <w:pStyle w:val="a6"/>
        <w:spacing w:line="360" w:lineRule="auto"/>
        <w:ind w:firstLineChars="200" w:firstLine="482"/>
        <w:jc w:val="both"/>
        <w:rPr>
          <w:rFonts w:ascii="宋体" w:hAnsi="宋体" w:cs="宋体"/>
          <w:b/>
          <w:sz w:val="24"/>
          <w:highlight w:val="yellow"/>
        </w:rPr>
      </w:pPr>
      <w:r>
        <w:rPr>
          <w:rFonts w:ascii="宋体" w:hAnsi="宋体" w:cs="宋体" w:hint="eastAsia"/>
          <w:b/>
          <w:sz w:val="24"/>
        </w:rPr>
        <w:t>★4、</w:t>
      </w:r>
      <w:r>
        <w:rPr>
          <w:rFonts w:ascii="宋体" w:hAnsi="宋体" w:cs="宋体" w:hint="eastAsia"/>
          <w:b/>
          <w:sz w:val="24"/>
          <w:highlight w:val="yellow"/>
        </w:rPr>
        <w:t>所投产品最低免费质保期为三年，提供承诺书并加盖公章装订在磋商响应文件内。</w:t>
      </w:r>
    </w:p>
    <w:p w:rsidR="00142A66" w:rsidRDefault="00142A66">
      <w:pPr>
        <w:pStyle w:val="a6"/>
        <w:spacing w:line="360" w:lineRule="auto"/>
        <w:jc w:val="center"/>
        <w:rPr>
          <w:rFonts w:ascii="宋体" w:hAnsi="宋体" w:cs="宋体"/>
          <w:sz w:val="32"/>
          <w:szCs w:val="32"/>
        </w:rPr>
      </w:pPr>
    </w:p>
    <w:p w:rsidR="00142A66" w:rsidRDefault="00142A66">
      <w:pPr>
        <w:pStyle w:val="a6"/>
        <w:spacing w:line="360" w:lineRule="auto"/>
        <w:jc w:val="center"/>
        <w:rPr>
          <w:rFonts w:ascii="宋体" w:hAnsi="宋体" w:cs="宋体"/>
          <w:sz w:val="32"/>
          <w:szCs w:val="32"/>
        </w:rPr>
      </w:pPr>
    </w:p>
    <w:p w:rsidR="00142A66" w:rsidRDefault="00142A66">
      <w:pPr>
        <w:pStyle w:val="a6"/>
        <w:spacing w:line="360" w:lineRule="auto"/>
        <w:jc w:val="center"/>
        <w:rPr>
          <w:rFonts w:ascii="宋体" w:hAnsi="宋体" w:cs="宋体"/>
          <w:sz w:val="32"/>
          <w:szCs w:val="32"/>
        </w:rPr>
      </w:pPr>
    </w:p>
    <w:p w:rsidR="00142A66" w:rsidRDefault="00773039">
      <w:pPr>
        <w:pStyle w:val="a6"/>
        <w:spacing w:line="360" w:lineRule="auto"/>
        <w:jc w:val="center"/>
        <w:rPr>
          <w:rFonts w:ascii="宋体" w:hAnsi="宋体" w:cs="宋体"/>
          <w:sz w:val="28"/>
          <w:szCs w:val="28"/>
        </w:rPr>
      </w:pPr>
      <w:r>
        <w:rPr>
          <w:rFonts w:ascii="宋体" w:hAnsi="宋体" w:cs="宋体" w:hint="eastAsia"/>
          <w:sz w:val="32"/>
          <w:szCs w:val="32"/>
        </w:rPr>
        <w:t>第五章   采购合同</w:t>
      </w:r>
      <w:bookmarkEnd w:id="13"/>
      <w:bookmarkEnd w:id="14"/>
      <w:r>
        <w:rPr>
          <w:rFonts w:ascii="宋体" w:hAnsi="宋体" w:cs="宋体" w:hint="eastAsia"/>
          <w:sz w:val="32"/>
          <w:szCs w:val="32"/>
        </w:rPr>
        <w:t>（略）</w:t>
      </w:r>
      <w:r>
        <w:rPr>
          <w:rFonts w:ascii="宋体" w:hAnsi="宋体" w:cs="宋体" w:hint="eastAsia"/>
          <w:sz w:val="32"/>
          <w:szCs w:val="32"/>
        </w:rPr>
        <w:br/>
      </w:r>
      <w:r>
        <w:rPr>
          <w:rFonts w:ascii="宋体" w:hAnsi="宋体" w:cs="宋体" w:hint="eastAsia"/>
          <w:sz w:val="28"/>
          <w:szCs w:val="28"/>
        </w:rPr>
        <w:t>根据实际签订的采购合同</w:t>
      </w:r>
    </w:p>
    <w:p w:rsidR="00142A66" w:rsidRDefault="00142A66">
      <w:pPr>
        <w:rPr>
          <w:rFonts w:ascii="宋体" w:hAnsi="宋体" w:cs="宋体"/>
          <w:sz w:val="24"/>
        </w:rPr>
      </w:pPr>
    </w:p>
    <w:p w:rsidR="00142A66" w:rsidRDefault="00142A66">
      <w:pPr>
        <w:rPr>
          <w:rFonts w:ascii="宋体" w:hAnsi="宋体" w:cs="宋体"/>
          <w:sz w:val="24"/>
        </w:rPr>
      </w:pPr>
    </w:p>
    <w:p w:rsidR="00142A66" w:rsidRDefault="00142A66">
      <w:pPr>
        <w:pStyle w:val="210"/>
        <w:ind w:firstLine="480"/>
        <w:rPr>
          <w:rFonts w:ascii="宋体" w:hAnsi="宋体" w:cs="宋体"/>
          <w:sz w:val="24"/>
        </w:rPr>
      </w:pPr>
    </w:p>
    <w:p w:rsidR="00142A66" w:rsidRDefault="00142A66">
      <w:pPr>
        <w:pStyle w:val="2"/>
        <w:spacing w:line="360" w:lineRule="auto"/>
        <w:jc w:val="center"/>
        <w:rPr>
          <w:rFonts w:ascii="宋体" w:eastAsia="宋体" w:hAnsi="宋体" w:cs="宋体"/>
          <w:sz w:val="28"/>
          <w:szCs w:val="28"/>
        </w:rPr>
      </w:pPr>
    </w:p>
    <w:p w:rsidR="00142A66" w:rsidRDefault="00142A66">
      <w:pPr>
        <w:rPr>
          <w:rFonts w:ascii="宋体" w:hAnsi="宋体" w:cs="宋体"/>
          <w:sz w:val="28"/>
          <w:szCs w:val="28"/>
        </w:rPr>
      </w:pPr>
    </w:p>
    <w:p w:rsidR="00142A66" w:rsidRDefault="00142A66">
      <w:pPr>
        <w:pStyle w:val="1"/>
        <w:rPr>
          <w:rFonts w:cs="宋体"/>
          <w:sz w:val="28"/>
          <w:szCs w:val="28"/>
        </w:rPr>
      </w:pPr>
    </w:p>
    <w:p w:rsidR="00142A66" w:rsidRDefault="00142A66">
      <w:pPr>
        <w:rPr>
          <w:rFonts w:ascii="宋体" w:hAnsi="宋体" w:cs="宋体"/>
          <w:sz w:val="28"/>
          <w:szCs w:val="28"/>
        </w:rPr>
      </w:pPr>
    </w:p>
    <w:p w:rsidR="00142A66" w:rsidRDefault="00142A66">
      <w:pPr>
        <w:pStyle w:val="1"/>
        <w:rPr>
          <w:rFonts w:cs="宋体"/>
          <w:sz w:val="28"/>
          <w:szCs w:val="28"/>
        </w:rPr>
      </w:pPr>
    </w:p>
    <w:p w:rsidR="00142A66" w:rsidRDefault="00142A66">
      <w:pPr>
        <w:rPr>
          <w:rFonts w:ascii="宋体" w:hAnsi="宋体" w:cs="宋体"/>
          <w:sz w:val="28"/>
          <w:szCs w:val="28"/>
        </w:rPr>
      </w:pPr>
    </w:p>
    <w:p w:rsidR="00142A66" w:rsidRDefault="00142A66">
      <w:pPr>
        <w:pStyle w:val="1"/>
        <w:rPr>
          <w:rFonts w:cs="宋体"/>
          <w:sz w:val="28"/>
          <w:szCs w:val="28"/>
        </w:rPr>
      </w:pPr>
    </w:p>
    <w:p w:rsidR="00142A66" w:rsidRDefault="00142A66">
      <w:pPr>
        <w:rPr>
          <w:rFonts w:ascii="宋体" w:hAnsi="宋体" w:cs="宋体"/>
          <w:sz w:val="28"/>
          <w:szCs w:val="28"/>
        </w:rPr>
      </w:pPr>
    </w:p>
    <w:p w:rsidR="00142A66" w:rsidRDefault="00142A66">
      <w:pPr>
        <w:pStyle w:val="1"/>
        <w:rPr>
          <w:rFonts w:cs="宋体"/>
          <w:sz w:val="28"/>
          <w:szCs w:val="28"/>
        </w:rPr>
      </w:pPr>
    </w:p>
    <w:p w:rsidR="00142A66" w:rsidRDefault="00142A66">
      <w:pPr>
        <w:rPr>
          <w:rFonts w:ascii="宋体" w:hAnsi="宋体" w:cs="宋体"/>
          <w:sz w:val="28"/>
          <w:szCs w:val="28"/>
        </w:rPr>
      </w:pPr>
    </w:p>
    <w:p w:rsidR="00142A66" w:rsidRDefault="00142A66">
      <w:pPr>
        <w:pStyle w:val="1"/>
        <w:rPr>
          <w:rFonts w:cs="宋体"/>
          <w:sz w:val="28"/>
          <w:szCs w:val="28"/>
        </w:rPr>
      </w:pPr>
    </w:p>
    <w:p w:rsidR="00142A66" w:rsidRDefault="00142A66">
      <w:pPr>
        <w:rPr>
          <w:rFonts w:ascii="宋体" w:hAnsi="宋体" w:cs="宋体"/>
          <w:sz w:val="28"/>
          <w:szCs w:val="28"/>
        </w:rPr>
      </w:pPr>
    </w:p>
    <w:p w:rsidR="00142A66" w:rsidRDefault="00142A66">
      <w:pPr>
        <w:pStyle w:val="1"/>
        <w:rPr>
          <w:rFonts w:cs="宋体"/>
          <w:sz w:val="28"/>
          <w:szCs w:val="28"/>
        </w:rPr>
      </w:pPr>
    </w:p>
    <w:p w:rsidR="00142A66" w:rsidRDefault="00142A66">
      <w:pPr>
        <w:rPr>
          <w:rFonts w:ascii="宋体" w:hAnsi="宋体" w:cs="宋体"/>
          <w:sz w:val="28"/>
          <w:szCs w:val="28"/>
        </w:rPr>
      </w:pPr>
    </w:p>
    <w:p w:rsidR="00142A66" w:rsidRDefault="00142A66">
      <w:pPr>
        <w:pStyle w:val="1"/>
        <w:rPr>
          <w:rFonts w:cs="宋体"/>
          <w:sz w:val="28"/>
          <w:szCs w:val="28"/>
        </w:rPr>
      </w:pPr>
    </w:p>
    <w:p w:rsidR="00142A66" w:rsidRDefault="00142A66"/>
    <w:p w:rsidR="00142A66" w:rsidRDefault="00773039">
      <w:pPr>
        <w:pStyle w:val="2"/>
        <w:spacing w:line="360" w:lineRule="auto"/>
        <w:jc w:val="center"/>
        <w:rPr>
          <w:rFonts w:ascii="宋体" w:eastAsia="宋体" w:hAnsi="宋体" w:cs="宋体"/>
          <w:sz w:val="28"/>
          <w:szCs w:val="28"/>
        </w:rPr>
      </w:pPr>
      <w:r>
        <w:rPr>
          <w:rFonts w:ascii="宋体" w:eastAsia="宋体" w:hAnsi="宋体" w:cs="宋体" w:hint="eastAsia"/>
          <w:sz w:val="28"/>
          <w:szCs w:val="28"/>
        </w:rPr>
        <w:t>第六章 磋商响应文件格式</w:t>
      </w:r>
    </w:p>
    <w:p w:rsidR="00142A66" w:rsidRDefault="00142A66">
      <w:pPr>
        <w:pStyle w:val="af4"/>
        <w:wordWrap w:val="0"/>
        <w:adjustRightInd/>
        <w:spacing w:line="360" w:lineRule="auto"/>
        <w:jc w:val="both"/>
        <w:rPr>
          <w:b/>
          <w:sz w:val="28"/>
          <w:szCs w:val="28"/>
        </w:rPr>
      </w:pPr>
    </w:p>
    <w:p w:rsidR="00142A66" w:rsidRDefault="00142A66">
      <w:pPr>
        <w:pStyle w:val="BodyText1I2"/>
        <w:ind w:firstLineChars="0" w:firstLine="0"/>
      </w:pPr>
    </w:p>
    <w:p w:rsidR="00142A66" w:rsidRDefault="00773039">
      <w:pPr>
        <w:pStyle w:val="02"/>
        <w:wordWrap w:val="0"/>
        <w:spacing w:line="360" w:lineRule="auto"/>
        <w:ind w:firstLineChars="0" w:firstLine="0"/>
        <w:jc w:val="center"/>
        <w:rPr>
          <w:rFonts w:ascii="宋体" w:hAnsi="宋体" w:cs="宋体"/>
        </w:rPr>
      </w:pPr>
      <w:r>
        <w:rPr>
          <w:rFonts w:ascii="宋体" w:hAnsi="宋体" w:cs="宋体" w:hint="eastAsia"/>
        </w:rPr>
        <w:t>磋商响应文件</w:t>
      </w:r>
    </w:p>
    <w:p w:rsidR="00142A66" w:rsidRDefault="00142A66">
      <w:pPr>
        <w:wordWrap w:val="0"/>
        <w:spacing w:line="360" w:lineRule="auto"/>
        <w:rPr>
          <w:rFonts w:ascii="宋体" w:hAnsi="宋体" w:cs="宋体"/>
          <w:sz w:val="28"/>
          <w:szCs w:val="28"/>
        </w:rPr>
      </w:pPr>
    </w:p>
    <w:p w:rsidR="00142A66" w:rsidRDefault="00773039">
      <w:pPr>
        <w:wordWrap w:val="0"/>
        <w:spacing w:line="360" w:lineRule="auto"/>
        <w:ind w:firstLineChars="200" w:firstLine="560"/>
        <w:rPr>
          <w:rFonts w:ascii="宋体" w:hAnsi="宋体" w:cs="宋体"/>
          <w:sz w:val="28"/>
          <w:szCs w:val="28"/>
        </w:rPr>
      </w:pPr>
      <w:r>
        <w:rPr>
          <w:rFonts w:ascii="宋体" w:hAnsi="宋体" w:cs="宋体" w:hint="eastAsia"/>
          <w:sz w:val="28"/>
          <w:szCs w:val="28"/>
        </w:rPr>
        <w:t>项目编号：</w:t>
      </w:r>
    </w:p>
    <w:p w:rsidR="00142A66" w:rsidRDefault="00773039">
      <w:pPr>
        <w:wordWrap w:val="0"/>
        <w:spacing w:line="360" w:lineRule="auto"/>
        <w:ind w:firstLineChars="200" w:firstLine="560"/>
        <w:rPr>
          <w:rFonts w:ascii="宋体" w:hAnsi="宋体" w:cs="宋体"/>
          <w:sz w:val="28"/>
          <w:szCs w:val="28"/>
          <w:u w:val="single"/>
        </w:rPr>
      </w:pPr>
      <w:r>
        <w:rPr>
          <w:rFonts w:ascii="宋体" w:hAnsi="宋体" w:cs="宋体" w:hint="eastAsia"/>
          <w:sz w:val="28"/>
          <w:szCs w:val="28"/>
        </w:rPr>
        <w:t>项目名称：</w:t>
      </w: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773039">
      <w:pPr>
        <w:wordWrap w:val="0"/>
        <w:spacing w:line="360" w:lineRule="auto"/>
        <w:ind w:firstLineChars="700" w:firstLine="196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（供应商签章）</w:t>
      </w:r>
    </w:p>
    <w:p w:rsidR="00142A66" w:rsidRDefault="00142A66">
      <w:pPr>
        <w:wordWrap w:val="0"/>
        <w:spacing w:line="360" w:lineRule="auto"/>
        <w:ind w:firstLineChars="700" w:firstLine="1968"/>
        <w:rPr>
          <w:rFonts w:ascii="宋体" w:hAnsi="宋体" w:cs="宋体"/>
          <w:b/>
          <w:sz w:val="28"/>
          <w:szCs w:val="28"/>
          <w:u w:val="single"/>
        </w:rPr>
      </w:pPr>
    </w:p>
    <w:p w:rsidR="00142A66" w:rsidRDefault="00773039">
      <w:pPr>
        <w:wordWrap w:val="0"/>
        <w:spacing w:line="360" w:lineRule="auto"/>
        <w:jc w:val="center"/>
        <w:rPr>
          <w:rFonts w:ascii="宋体" w:hAnsi="宋体" w:cs="宋体"/>
          <w:sz w:val="28"/>
          <w:szCs w:val="28"/>
        </w:rPr>
      </w:pPr>
      <w:r>
        <w:rPr>
          <w:rFonts w:ascii="宋体" w:hAnsi="宋体" w:cs="宋体" w:hint="eastAsia"/>
          <w:sz w:val="28"/>
          <w:szCs w:val="28"/>
        </w:rPr>
        <w:t>年   月   日</w:t>
      </w:r>
    </w:p>
    <w:p w:rsidR="00142A66" w:rsidRDefault="00142A66">
      <w:pPr>
        <w:wordWrap w:val="0"/>
        <w:spacing w:line="360" w:lineRule="auto"/>
        <w:jc w:val="center"/>
        <w:rPr>
          <w:rFonts w:ascii="宋体" w:hAnsi="宋体" w:cs="宋体"/>
          <w:sz w:val="28"/>
          <w:szCs w:val="28"/>
        </w:rPr>
      </w:pPr>
    </w:p>
    <w:p w:rsidR="00142A66" w:rsidRDefault="00142A66">
      <w:pPr>
        <w:pStyle w:val="2"/>
        <w:rPr>
          <w:rFonts w:ascii="宋体" w:eastAsia="宋体" w:hAnsi="宋体" w:cs="宋体"/>
        </w:rPr>
      </w:pPr>
    </w:p>
    <w:p w:rsidR="00142A66" w:rsidRDefault="00142A66">
      <w:pPr>
        <w:pStyle w:val="02"/>
        <w:spacing w:line="360" w:lineRule="auto"/>
        <w:ind w:firstLineChars="0" w:firstLine="0"/>
        <w:rPr>
          <w:rFonts w:ascii="宋体" w:hAnsi="宋体" w:cs="宋体"/>
        </w:rPr>
      </w:pPr>
    </w:p>
    <w:p w:rsidR="00142A66" w:rsidRDefault="00773039">
      <w:pPr>
        <w:pStyle w:val="02"/>
        <w:spacing w:line="360" w:lineRule="auto"/>
        <w:ind w:firstLineChars="0" w:firstLine="0"/>
        <w:jc w:val="center"/>
        <w:rPr>
          <w:rFonts w:ascii="宋体" w:hAnsi="宋体" w:cs="宋体"/>
        </w:rPr>
      </w:pPr>
      <w:r>
        <w:rPr>
          <w:rFonts w:ascii="宋体" w:hAnsi="宋体" w:cs="宋体" w:hint="eastAsia"/>
        </w:rPr>
        <w:t>目　　录</w:t>
      </w:r>
    </w:p>
    <w:p w:rsidR="00142A66" w:rsidRDefault="00142A66">
      <w:pPr>
        <w:pStyle w:val="02"/>
        <w:spacing w:line="360" w:lineRule="auto"/>
        <w:ind w:firstLineChars="0" w:firstLine="0"/>
        <w:jc w:val="center"/>
        <w:rPr>
          <w:rFonts w:ascii="宋体" w:hAnsi="宋体" w:cs="宋体"/>
        </w:rPr>
      </w:pPr>
    </w:p>
    <w:p w:rsidR="00142A66" w:rsidRDefault="00773039">
      <w:pPr>
        <w:spacing w:line="480" w:lineRule="auto"/>
        <w:ind w:firstLineChars="200" w:firstLine="480"/>
        <w:rPr>
          <w:rFonts w:ascii="宋体" w:hAnsi="宋体" w:cs="宋体"/>
          <w:sz w:val="24"/>
        </w:rPr>
      </w:pPr>
      <w:r>
        <w:rPr>
          <w:rFonts w:ascii="宋体" w:hAnsi="宋体" w:cs="宋体" w:hint="eastAsia"/>
          <w:sz w:val="24"/>
        </w:rPr>
        <w:t>一、资格、技术商务部分</w:t>
      </w:r>
    </w:p>
    <w:p w:rsidR="00142A66" w:rsidRDefault="00773039">
      <w:pPr>
        <w:spacing w:line="480" w:lineRule="auto"/>
        <w:ind w:firstLineChars="200" w:firstLine="480"/>
        <w:rPr>
          <w:rFonts w:ascii="宋体" w:hAnsi="宋体" w:cs="宋体"/>
          <w:sz w:val="24"/>
        </w:rPr>
      </w:pPr>
      <w:r>
        <w:rPr>
          <w:rFonts w:ascii="宋体" w:hAnsi="宋体" w:cs="宋体" w:hint="eastAsia"/>
          <w:sz w:val="24"/>
        </w:rPr>
        <w:t>1、需要提供的资质证明文件</w:t>
      </w:r>
    </w:p>
    <w:p w:rsidR="00142A66" w:rsidRDefault="00773039">
      <w:pPr>
        <w:spacing w:line="480" w:lineRule="auto"/>
        <w:ind w:firstLineChars="200" w:firstLine="480"/>
        <w:rPr>
          <w:rFonts w:ascii="宋体" w:hAnsi="宋体" w:cs="宋体"/>
          <w:sz w:val="24"/>
        </w:rPr>
      </w:pPr>
      <w:r>
        <w:rPr>
          <w:rFonts w:ascii="宋体" w:hAnsi="宋体" w:cs="宋体" w:hint="eastAsia"/>
          <w:sz w:val="24"/>
        </w:rPr>
        <w:t>2、磋商响应授权书</w:t>
      </w:r>
    </w:p>
    <w:p w:rsidR="00142A66" w:rsidRDefault="00773039">
      <w:pPr>
        <w:spacing w:line="480" w:lineRule="auto"/>
        <w:ind w:firstLineChars="200" w:firstLine="480"/>
        <w:rPr>
          <w:rFonts w:ascii="宋体" w:hAnsi="宋体" w:cs="宋体"/>
          <w:sz w:val="24"/>
        </w:rPr>
      </w:pPr>
      <w:r>
        <w:rPr>
          <w:rFonts w:ascii="宋体" w:hAnsi="宋体" w:cs="宋体" w:hint="eastAsia"/>
          <w:sz w:val="24"/>
        </w:rPr>
        <w:t>3、磋商响应函</w:t>
      </w:r>
    </w:p>
    <w:p w:rsidR="00142A66" w:rsidRDefault="00773039">
      <w:pPr>
        <w:spacing w:line="480" w:lineRule="auto"/>
        <w:ind w:firstLineChars="200" w:firstLine="480"/>
        <w:rPr>
          <w:rFonts w:ascii="宋体" w:hAnsi="宋体" w:cs="宋体"/>
          <w:sz w:val="24"/>
        </w:rPr>
      </w:pPr>
      <w:r>
        <w:rPr>
          <w:rFonts w:ascii="宋体" w:hAnsi="宋体" w:cs="宋体" w:hint="eastAsia"/>
          <w:sz w:val="24"/>
        </w:rPr>
        <w:t>4、项目实施方案</w:t>
      </w:r>
    </w:p>
    <w:p w:rsidR="00142A66" w:rsidRDefault="00773039">
      <w:pPr>
        <w:spacing w:line="480" w:lineRule="auto"/>
        <w:ind w:firstLineChars="200" w:firstLine="480"/>
        <w:rPr>
          <w:rFonts w:ascii="宋体" w:hAnsi="宋体" w:cs="宋体"/>
          <w:sz w:val="24"/>
        </w:rPr>
      </w:pPr>
      <w:r>
        <w:rPr>
          <w:rFonts w:ascii="宋体" w:hAnsi="宋体" w:cs="宋体" w:hint="eastAsia"/>
          <w:sz w:val="24"/>
        </w:rPr>
        <w:t>5、技术规格响应表</w:t>
      </w:r>
    </w:p>
    <w:p w:rsidR="00142A66" w:rsidRDefault="00773039">
      <w:pPr>
        <w:spacing w:line="480" w:lineRule="auto"/>
        <w:ind w:firstLineChars="200" w:firstLine="480"/>
        <w:rPr>
          <w:rFonts w:ascii="宋体" w:hAnsi="宋体" w:cs="宋体"/>
          <w:sz w:val="24"/>
        </w:rPr>
      </w:pPr>
      <w:r>
        <w:rPr>
          <w:rFonts w:ascii="宋体" w:hAnsi="宋体" w:cs="宋体" w:hint="eastAsia"/>
          <w:sz w:val="24"/>
        </w:rPr>
        <w:t>6、履行合同所必需的设备专业技术能力证明文件</w:t>
      </w:r>
    </w:p>
    <w:p w:rsidR="00142A66" w:rsidRDefault="00773039">
      <w:pPr>
        <w:spacing w:line="480" w:lineRule="auto"/>
        <w:ind w:firstLineChars="200" w:firstLine="480"/>
        <w:rPr>
          <w:rFonts w:ascii="宋体" w:hAnsi="宋体" w:cs="宋体"/>
          <w:sz w:val="24"/>
        </w:rPr>
      </w:pPr>
      <w:r>
        <w:rPr>
          <w:rFonts w:ascii="宋体" w:hAnsi="宋体" w:cs="宋体" w:hint="eastAsia"/>
          <w:sz w:val="24"/>
        </w:rPr>
        <w:t>7、售后服务</w:t>
      </w:r>
    </w:p>
    <w:p w:rsidR="00142A66" w:rsidRDefault="00773039">
      <w:pPr>
        <w:spacing w:line="480" w:lineRule="auto"/>
        <w:ind w:firstLineChars="200" w:firstLine="480"/>
        <w:rPr>
          <w:rFonts w:ascii="宋体" w:hAnsi="宋体" w:cs="宋体"/>
          <w:sz w:val="24"/>
        </w:rPr>
      </w:pPr>
      <w:r>
        <w:rPr>
          <w:rFonts w:ascii="宋体" w:hAnsi="宋体" w:cs="宋体" w:hint="eastAsia"/>
          <w:sz w:val="24"/>
        </w:rPr>
        <w:t>8、业绩证明材料</w:t>
      </w:r>
    </w:p>
    <w:p w:rsidR="00142A66" w:rsidRDefault="00773039">
      <w:pPr>
        <w:spacing w:line="480" w:lineRule="auto"/>
        <w:ind w:firstLineChars="200" w:firstLine="480"/>
        <w:rPr>
          <w:rFonts w:ascii="宋体" w:hAnsi="宋体" w:cs="宋体"/>
          <w:sz w:val="24"/>
        </w:rPr>
      </w:pPr>
      <w:r>
        <w:rPr>
          <w:rFonts w:ascii="宋体" w:hAnsi="宋体" w:cs="宋体" w:hint="eastAsia"/>
          <w:sz w:val="24"/>
        </w:rPr>
        <w:t>9、磋商文件要求的其他材料</w:t>
      </w:r>
    </w:p>
    <w:p w:rsidR="00142A66" w:rsidRDefault="00773039">
      <w:pPr>
        <w:spacing w:line="480" w:lineRule="auto"/>
        <w:ind w:firstLineChars="200" w:firstLine="480"/>
        <w:rPr>
          <w:rFonts w:ascii="宋体" w:hAnsi="宋体" w:cs="宋体"/>
          <w:sz w:val="24"/>
        </w:rPr>
      </w:pPr>
      <w:r>
        <w:rPr>
          <w:rFonts w:ascii="宋体" w:hAnsi="宋体" w:cs="宋体" w:hint="eastAsia"/>
          <w:sz w:val="24"/>
        </w:rPr>
        <w:lastRenderedPageBreak/>
        <w:t>二、报价部分</w:t>
      </w:r>
    </w:p>
    <w:p w:rsidR="00142A66" w:rsidRDefault="00773039">
      <w:pPr>
        <w:spacing w:line="480" w:lineRule="auto"/>
        <w:ind w:firstLineChars="200" w:firstLine="480"/>
        <w:rPr>
          <w:rFonts w:ascii="宋体" w:hAnsi="宋体" w:cs="宋体"/>
          <w:sz w:val="24"/>
        </w:rPr>
      </w:pPr>
      <w:r>
        <w:rPr>
          <w:rFonts w:ascii="宋体" w:hAnsi="宋体" w:cs="宋体" w:hint="eastAsia"/>
          <w:sz w:val="24"/>
        </w:rPr>
        <w:t>1、报价表</w:t>
      </w:r>
    </w:p>
    <w:p w:rsidR="00142A66" w:rsidRDefault="00142A66">
      <w:pPr>
        <w:pStyle w:val="02"/>
        <w:wordWrap w:val="0"/>
        <w:spacing w:line="360" w:lineRule="auto"/>
        <w:ind w:firstLineChars="0" w:firstLine="0"/>
        <w:rPr>
          <w:rFonts w:ascii="宋体" w:hAnsi="宋体" w:cs="宋体"/>
          <w:b w:val="0"/>
        </w:rPr>
      </w:pPr>
    </w:p>
    <w:p w:rsidR="00142A66" w:rsidRDefault="00142A66">
      <w:pPr>
        <w:pStyle w:val="02"/>
        <w:wordWrap w:val="0"/>
        <w:spacing w:line="360" w:lineRule="auto"/>
        <w:ind w:firstLineChars="0" w:firstLine="0"/>
        <w:rPr>
          <w:rFonts w:ascii="宋体" w:hAnsi="宋体" w:cs="宋体"/>
          <w:b w:val="0"/>
        </w:rPr>
      </w:pPr>
    </w:p>
    <w:p w:rsidR="00142A66" w:rsidRDefault="00142A66">
      <w:pPr>
        <w:pStyle w:val="02"/>
        <w:wordWrap w:val="0"/>
        <w:spacing w:line="360" w:lineRule="auto"/>
        <w:ind w:firstLineChars="0" w:firstLine="0"/>
        <w:rPr>
          <w:rFonts w:ascii="宋体" w:hAnsi="宋体" w:cs="宋体"/>
          <w:b w:val="0"/>
        </w:rPr>
      </w:pPr>
    </w:p>
    <w:p w:rsidR="00142A66" w:rsidRDefault="00142A66">
      <w:pPr>
        <w:pStyle w:val="02"/>
        <w:wordWrap w:val="0"/>
        <w:spacing w:line="360" w:lineRule="auto"/>
        <w:ind w:firstLineChars="0" w:firstLine="0"/>
        <w:rPr>
          <w:rFonts w:ascii="宋体" w:hAnsi="宋体" w:cs="宋体"/>
          <w:b w:val="0"/>
        </w:rPr>
      </w:pPr>
    </w:p>
    <w:p w:rsidR="00142A66" w:rsidRDefault="00142A66">
      <w:pPr>
        <w:pStyle w:val="02"/>
        <w:wordWrap w:val="0"/>
        <w:spacing w:line="360" w:lineRule="auto"/>
        <w:ind w:firstLineChars="0" w:firstLine="0"/>
        <w:rPr>
          <w:rFonts w:ascii="宋体" w:hAnsi="宋体" w:cs="宋体"/>
          <w:b w:val="0"/>
        </w:rPr>
      </w:pPr>
    </w:p>
    <w:p w:rsidR="00142A66" w:rsidRDefault="00142A66">
      <w:pPr>
        <w:pStyle w:val="02"/>
        <w:spacing w:line="360" w:lineRule="auto"/>
        <w:ind w:firstLineChars="0" w:firstLine="0"/>
        <w:rPr>
          <w:rFonts w:ascii="宋体" w:hAnsi="宋体" w:cs="宋体"/>
        </w:rPr>
      </w:pPr>
    </w:p>
    <w:p w:rsidR="00142A66" w:rsidRDefault="00773039">
      <w:pPr>
        <w:pStyle w:val="02"/>
        <w:spacing w:line="360" w:lineRule="auto"/>
        <w:ind w:firstLineChars="0" w:firstLine="0"/>
        <w:jc w:val="center"/>
        <w:rPr>
          <w:rFonts w:ascii="宋体" w:hAnsi="宋体" w:cs="宋体"/>
        </w:rPr>
      </w:pPr>
      <w:r>
        <w:rPr>
          <w:rFonts w:ascii="宋体" w:hAnsi="宋体" w:cs="宋体" w:hint="eastAsia"/>
        </w:rPr>
        <w:t>一、资格、技术商务部分</w:t>
      </w:r>
    </w:p>
    <w:p w:rsidR="00142A66" w:rsidRDefault="00142A66">
      <w:pPr>
        <w:pStyle w:val="02"/>
        <w:spacing w:line="360" w:lineRule="auto"/>
        <w:ind w:firstLineChars="0" w:firstLine="0"/>
        <w:rPr>
          <w:rFonts w:ascii="宋体" w:hAnsi="宋体" w:cs="宋体"/>
          <w:sz w:val="24"/>
          <w:szCs w:val="24"/>
        </w:rPr>
      </w:pPr>
    </w:p>
    <w:p w:rsidR="00142A66" w:rsidRDefault="00773039">
      <w:pPr>
        <w:spacing w:line="360" w:lineRule="auto"/>
        <w:ind w:firstLineChars="200" w:firstLine="480"/>
        <w:rPr>
          <w:rFonts w:ascii="宋体" w:hAnsi="宋体" w:cs="宋体"/>
          <w:sz w:val="24"/>
        </w:rPr>
      </w:pPr>
      <w:r>
        <w:rPr>
          <w:rFonts w:ascii="宋体" w:hAnsi="宋体" w:cs="宋体" w:hint="eastAsia"/>
          <w:sz w:val="24"/>
        </w:rPr>
        <w:t>1、需要提供的资质证明文件（复印件）</w:t>
      </w:r>
    </w:p>
    <w:p w:rsidR="00142A66" w:rsidRDefault="00142A66">
      <w:pPr>
        <w:spacing w:line="360" w:lineRule="auto"/>
        <w:ind w:firstLineChars="200" w:firstLine="480"/>
        <w:rPr>
          <w:rFonts w:ascii="宋体" w:hAnsi="宋体" w:cs="宋体"/>
          <w:sz w:val="24"/>
        </w:rPr>
      </w:pPr>
    </w:p>
    <w:p w:rsidR="00142A66" w:rsidRDefault="00773039">
      <w:pPr>
        <w:spacing w:line="480" w:lineRule="auto"/>
        <w:ind w:firstLineChars="200" w:firstLine="480"/>
        <w:rPr>
          <w:rFonts w:ascii="宋体" w:hAnsi="宋体" w:cs="宋体"/>
          <w:sz w:val="24"/>
        </w:rPr>
      </w:pPr>
      <w:r>
        <w:rPr>
          <w:rFonts w:ascii="宋体" w:hAnsi="宋体" w:cs="宋体" w:hint="eastAsia"/>
          <w:sz w:val="24"/>
        </w:rPr>
        <w:t>2、磋商响应授权书</w:t>
      </w:r>
    </w:p>
    <w:p w:rsidR="00142A66" w:rsidRDefault="00773039">
      <w:pPr>
        <w:spacing w:line="480" w:lineRule="auto"/>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（采购单位名称）</w:t>
      </w:r>
      <w:r>
        <w:rPr>
          <w:rFonts w:ascii="宋体" w:hAnsi="宋体" w:cs="宋体" w:hint="eastAsia"/>
          <w:sz w:val="24"/>
        </w:rPr>
        <w:t>：</w:t>
      </w:r>
    </w:p>
    <w:p w:rsidR="00142A66" w:rsidRDefault="00773039">
      <w:pPr>
        <w:spacing w:line="480" w:lineRule="auto"/>
        <w:ind w:firstLineChars="200" w:firstLine="480"/>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（磋商响应人名称）</w:t>
      </w:r>
      <w:r>
        <w:rPr>
          <w:rFonts w:ascii="宋体" w:hAnsi="宋体" w:cs="宋体" w:hint="eastAsia"/>
          <w:sz w:val="24"/>
        </w:rPr>
        <w:t>授权本单位</w:t>
      </w:r>
      <w:r>
        <w:rPr>
          <w:rFonts w:ascii="宋体" w:hAnsi="宋体" w:cs="宋体" w:hint="eastAsia"/>
          <w:sz w:val="24"/>
          <w:u w:val="single"/>
        </w:rPr>
        <w:t xml:space="preserve">         （磋商响应人授权代表姓名、职务）</w:t>
      </w:r>
      <w:r>
        <w:rPr>
          <w:rFonts w:ascii="宋体" w:hAnsi="宋体" w:cs="宋体" w:hint="eastAsia"/>
          <w:sz w:val="24"/>
        </w:rPr>
        <w:t>代表本单位参加</w:t>
      </w:r>
      <w:r>
        <w:rPr>
          <w:rFonts w:ascii="宋体" w:hAnsi="宋体" w:cs="宋体" w:hint="eastAsia"/>
          <w:sz w:val="24"/>
          <w:u w:val="single"/>
        </w:rPr>
        <w:t xml:space="preserve">             （项目全称）</w:t>
      </w:r>
      <w:r>
        <w:rPr>
          <w:rFonts w:ascii="宋体" w:hAnsi="宋体" w:cs="宋体" w:hint="eastAsia"/>
          <w:sz w:val="24"/>
        </w:rPr>
        <w:t>项目磋商响应活动,全权代表本公司处理磋商响应过程的一切事宜，包括但不限于：磋商响应、参与开标、谈判、合同签署、合同执行等。磋商响应人授权代表在磋商响应过程中所签署的一切文件和处理与之有关的一切事务，本公司均予以认可并对此承担责任。磋商响应人授权代表无转委托权。特此授权。</w:t>
      </w:r>
    </w:p>
    <w:p w:rsidR="00142A66" w:rsidRDefault="00142A66">
      <w:pPr>
        <w:spacing w:line="360" w:lineRule="auto"/>
        <w:ind w:firstLineChars="200" w:firstLine="480"/>
        <w:rPr>
          <w:rFonts w:ascii="宋体" w:hAnsi="宋体" w:cs="宋体"/>
          <w:sz w:val="24"/>
        </w:rPr>
      </w:pP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本授权书自出具之日起生效。</w:t>
      </w:r>
    </w:p>
    <w:p w:rsidR="00142A66" w:rsidRDefault="00142A66">
      <w:pPr>
        <w:spacing w:line="360" w:lineRule="auto"/>
        <w:ind w:firstLineChars="200" w:firstLine="482"/>
        <w:rPr>
          <w:rFonts w:ascii="宋体" w:hAnsi="宋体" w:cs="宋体"/>
          <w:b/>
          <w:bCs/>
          <w:sz w:val="24"/>
        </w:rPr>
      </w:pP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特此声明。</w:t>
      </w:r>
    </w:p>
    <w:p w:rsidR="00142A66" w:rsidRDefault="00773039">
      <w:pPr>
        <w:spacing w:line="360" w:lineRule="auto"/>
        <w:ind w:firstLineChars="200" w:firstLine="420"/>
        <w:rPr>
          <w:rFonts w:ascii="宋体" w:hAnsi="宋体" w:cs="宋体"/>
        </w:rPr>
      </w:pPr>
      <w:r>
        <w:rPr>
          <w:rFonts w:ascii="宋体" w:hAnsi="宋体" w:cs="宋体" w:hint="eastAsia"/>
        </w:rPr>
        <w:lastRenderedPageBreak/>
        <w:t xml:space="preserve">                                   </w:t>
      </w:r>
    </w:p>
    <w:p w:rsidR="00142A66" w:rsidRDefault="00142A66">
      <w:pPr>
        <w:spacing w:line="360" w:lineRule="auto"/>
        <w:ind w:firstLineChars="200" w:firstLine="420"/>
        <w:rPr>
          <w:rFonts w:ascii="宋体" w:hAnsi="宋体" w:cs="宋体"/>
        </w:rPr>
      </w:pPr>
    </w:p>
    <w:p w:rsidR="00142A66" w:rsidRDefault="00142A66">
      <w:pPr>
        <w:spacing w:line="360" w:lineRule="auto"/>
        <w:ind w:firstLineChars="200" w:firstLine="420"/>
        <w:rPr>
          <w:rFonts w:ascii="宋体" w:hAnsi="宋体" w:cs="宋体"/>
        </w:rPr>
      </w:pPr>
    </w:p>
    <w:p w:rsidR="00142A66" w:rsidRDefault="00773039">
      <w:pPr>
        <w:spacing w:line="360" w:lineRule="auto"/>
        <w:ind w:firstLineChars="2600" w:firstLine="6240"/>
        <w:rPr>
          <w:rFonts w:ascii="宋体" w:hAnsi="宋体" w:cs="宋体"/>
          <w:sz w:val="24"/>
        </w:rPr>
      </w:pPr>
      <w:r>
        <w:rPr>
          <w:rFonts w:ascii="宋体" w:hAnsi="宋体" w:cs="宋体" w:hint="eastAsia"/>
          <w:sz w:val="24"/>
        </w:rPr>
        <w:t>磋商响应人签章：</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                                                日          期：</w:t>
      </w:r>
    </w:p>
    <w:p w:rsidR="00142A66" w:rsidRDefault="00142A66">
      <w:pPr>
        <w:pStyle w:val="02"/>
        <w:spacing w:line="360" w:lineRule="auto"/>
        <w:ind w:firstLineChars="0" w:firstLine="0"/>
        <w:jc w:val="center"/>
        <w:rPr>
          <w:rFonts w:ascii="宋体" w:hAnsi="宋体" w:cs="宋体"/>
        </w:rPr>
      </w:pPr>
    </w:p>
    <w:p w:rsidR="00142A66" w:rsidRDefault="00142A66">
      <w:pPr>
        <w:pStyle w:val="02"/>
        <w:spacing w:line="360" w:lineRule="auto"/>
        <w:ind w:firstLineChars="0" w:firstLine="0"/>
        <w:jc w:val="center"/>
        <w:rPr>
          <w:rFonts w:ascii="宋体" w:hAnsi="宋体" w:cs="宋体"/>
        </w:rPr>
      </w:pPr>
    </w:p>
    <w:p w:rsidR="00142A66" w:rsidRDefault="00142A66">
      <w:pPr>
        <w:pStyle w:val="02"/>
        <w:spacing w:line="360" w:lineRule="auto"/>
        <w:ind w:firstLineChars="0" w:firstLine="0"/>
        <w:jc w:val="center"/>
        <w:rPr>
          <w:rFonts w:ascii="宋体" w:hAnsi="宋体" w:cs="宋体"/>
        </w:rPr>
      </w:pPr>
    </w:p>
    <w:p w:rsidR="00142A66" w:rsidRDefault="00142A66">
      <w:pPr>
        <w:pStyle w:val="02"/>
        <w:spacing w:line="360" w:lineRule="auto"/>
        <w:ind w:firstLineChars="0" w:firstLine="0"/>
        <w:jc w:val="center"/>
        <w:rPr>
          <w:rFonts w:ascii="宋体" w:hAnsi="宋体" w:cs="宋体"/>
        </w:rPr>
      </w:pPr>
    </w:p>
    <w:p w:rsidR="00142A66" w:rsidRDefault="00773039">
      <w:pPr>
        <w:pStyle w:val="02"/>
        <w:spacing w:line="360" w:lineRule="auto"/>
        <w:ind w:firstLineChars="0" w:firstLine="0"/>
        <w:jc w:val="center"/>
        <w:rPr>
          <w:rFonts w:ascii="宋体" w:hAnsi="宋体" w:cs="宋体"/>
        </w:rPr>
      </w:pPr>
      <w:r>
        <w:rPr>
          <w:rFonts w:ascii="宋体" w:hAnsi="宋体" w:cs="宋体" w:hint="eastAsia"/>
        </w:rPr>
        <w:t>3、磋商响应函格式</w:t>
      </w:r>
    </w:p>
    <w:p w:rsidR="00142A66" w:rsidRDefault="00773039">
      <w:pPr>
        <w:pStyle w:val="02"/>
        <w:spacing w:line="360" w:lineRule="auto"/>
        <w:ind w:firstLineChars="0" w:firstLine="0"/>
        <w:rPr>
          <w:rFonts w:ascii="宋体" w:hAnsi="宋体" w:cs="宋体"/>
          <w:b w:val="0"/>
          <w:bCs w:val="0"/>
          <w:sz w:val="24"/>
          <w:szCs w:val="24"/>
        </w:rPr>
      </w:pPr>
      <w:r>
        <w:rPr>
          <w:rFonts w:ascii="宋体" w:hAnsi="宋体" w:cs="宋体" w:hint="eastAsia"/>
          <w:b w:val="0"/>
          <w:bCs w:val="0"/>
          <w:sz w:val="24"/>
          <w:szCs w:val="24"/>
        </w:rPr>
        <w:t>致</w:t>
      </w:r>
      <w:r>
        <w:rPr>
          <w:rFonts w:ascii="宋体" w:hAnsi="宋体" w:cs="宋体" w:hint="eastAsia"/>
          <w:b w:val="0"/>
          <w:bCs w:val="0"/>
          <w:sz w:val="24"/>
          <w:szCs w:val="24"/>
          <w:u w:val="single"/>
        </w:rPr>
        <w:t xml:space="preserve">         </w:t>
      </w:r>
      <w:r>
        <w:rPr>
          <w:rFonts w:ascii="宋体" w:hAnsi="宋体" w:cs="宋体" w:hint="eastAsia"/>
          <w:b w:val="0"/>
          <w:bCs w:val="0"/>
          <w:sz w:val="24"/>
          <w:szCs w:val="24"/>
        </w:rPr>
        <w:t>（采购单位名称）：</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1、根据贵方</w:t>
      </w:r>
      <w:r>
        <w:rPr>
          <w:rFonts w:ascii="宋体" w:hAnsi="宋体" w:cs="宋体" w:hint="eastAsia"/>
          <w:sz w:val="24"/>
          <w:u w:val="single"/>
        </w:rPr>
        <w:t xml:space="preserve">           </w:t>
      </w:r>
      <w:r>
        <w:rPr>
          <w:rFonts w:ascii="宋体" w:hAnsi="宋体" w:cs="宋体" w:hint="eastAsia"/>
          <w:sz w:val="24"/>
        </w:rPr>
        <w:t>竞争性磋商公告，我们决定参加贵方组织的</w:t>
      </w:r>
      <w:r>
        <w:rPr>
          <w:rFonts w:ascii="宋体" w:hAnsi="宋体" w:cs="宋体" w:hint="eastAsia"/>
          <w:sz w:val="24"/>
          <w:u w:val="single"/>
        </w:rPr>
        <w:t xml:space="preserve">           </w:t>
      </w:r>
      <w:r>
        <w:rPr>
          <w:rFonts w:ascii="宋体" w:hAnsi="宋体" w:cs="宋体" w:hint="eastAsia"/>
          <w:sz w:val="24"/>
        </w:rPr>
        <w:t>项目的竞争性磋商采购活动。我方授权</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（磋商响应单位的名称）全权处理本项目磋商响应的有关事宜。</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3、至投标截止日，我方、包括我方法定代表人____________及拟派项目经理（项目负责人）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4、至投标截止日，我方未被铜陵市公共资源交易监管部门记录的不良行为累计分值在 10 分（含）-15 分（不含），且最近一次不良行为记录公布日距开标日未超过 3 个月；</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5、至投标截止日，我方未被铜陵市公共资源交易监管部门记不良行为记录累</w:t>
      </w:r>
      <w:r>
        <w:rPr>
          <w:rFonts w:ascii="宋体" w:hAnsi="宋体" w:cs="宋体" w:hint="eastAsia"/>
          <w:sz w:val="24"/>
        </w:rPr>
        <w:lastRenderedPageBreak/>
        <w:t>计分值在 15 分（含）-20 分（不含），且最近一次不良行为记录公布日距开标日未超过 6 个月；</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6、至投标截止日，我方未被铜陵市公共资源交易监管部门记不良行为记录累计分值达 20 分（含）以上，且最近一次不良行为记录公布日距开标日未超过 12 个月。</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7、我方愿意按照采购文件规定的各项要求，向采购人提供所需的货物与服务。</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8、一旦我方中标，我方将严格履行合同规定的责任和义务。</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9、我方同意按照磋商文件的要求，向贵方递交投标保证金。并且承诺，在投标有效期内如果我方撤回投标书或中标后拒绝签订合同，我方将放弃要求贵方退还该投标保证金的权力。</w:t>
      </w:r>
    </w:p>
    <w:p w:rsidR="00142A66" w:rsidRDefault="00773039">
      <w:pPr>
        <w:tabs>
          <w:tab w:val="left" w:pos="840"/>
        </w:tabs>
        <w:wordWrap w:val="0"/>
        <w:spacing w:line="360" w:lineRule="auto"/>
        <w:ind w:firstLineChars="200" w:firstLine="480"/>
        <w:rPr>
          <w:rFonts w:ascii="宋体" w:hAnsi="宋体" w:cs="宋体"/>
          <w:sz w:val="24"/>
        </w:rPr>
      </w:pPr>
      <w:r>
        <w:rPr>
          <w:rFonts w:ascii="宋体" w:hAnsi="宋体" w:cs="宋体" w:hint="eastAsia"/>
          <w:sz w:val="24"/>
        </w:rPr>
        <w:t>10、我方愿意提供贵方可能另外要求的、与磋商响应有关的文件资料，并保证我方已提供和将要提供的文件是真实的、准确的。</w:t>
      </w:r>
    </w:p>
    <w:p w:rsidR="00142A66" w:rsidRDefault="00773039">
      <w:pPr>
        <w:tabs>
          <w:tab w:val="left" w:pos="0"/>
          <w:tab w:val="left" w:pos="840"/>
        </w:tabs>
        <w:wordWrap w:val="0"/>
        <w:spacing w:line="360" w:lineRule="auto"/>
        <w:ind w:firstLineChars="200" w:firstLine="480"/>
        <w:rPr>
          <w:rFonts w:ascii="宋体" w:hAnsi="宋体" w:cs="宋体"/>
          <w:sz w:val="24"/>
        </w:rPr>
      </w:pPr>
      <w:r>
        <w:rPr>
          <w:rFonts w:ascii="宋体" w:hAnsi="宋体" w:cs="宋体" w:hint="eastAsia"/>
          <w:sz w:val="24"/>
        </w:rPr>
        <w:t>11、我方完全理解贵方不一定将合同授予最低报价（折扣）的供应商。</w:t>
      </w:r>
    </w:p>
    <w:p w:rsidR="00142A66" w:rsidRDefault="00142A66">
      <w:pPr>
        <w:tabs>
          <w:tab w:val="left" w:pos="0"/>
          <w:tab w:val="left" w:pos="840"/>
        </w:tabs>
        <w:wordWrap w:val="0"/>
        <w:spacing w:line="360" w:lineRule="auto"/>
        <w:rPr>
          <w:rFonts w:ascii="宋体" w:hAnsi="宋体" w:cs="宋体"/>
          <w:sz w:val="24"/>
        </w:rPr>
      </w:pPr>
    </w:p>
    <w:p w:rsidR="00142A66" w:rsidRDefault="00773039">
      <w:pPr>
        <w:pStyle w:val="02"/>
        <w:spacing w:line="360" w:lineRule="auto"/>
        <w:ind w:right="980" w:firstLine="482"/>
        <w:jc w:val="center"/>
        <w:rPr>
          <w:rFonts w:ascii="宋体" w:hAnsi="宋体" w:cs="宋体"/>
          <w:sz w:val="24"/>
          <w:szCs w:val="24"/>
        </w:rPr>
      </w:pPr>
      <w:bookmarkStart w:id="15" w:name="_Toc400805871"/>
      <w:bookmarkStart w:id="16" w:name="_Toc393705366"/>
      <w:r>
        <w:rPr>
          <w:rFonts w:ascii="宋体" w:hAnsi="宋体" w:cs="宋体" w:hint="eastAsia"/>
          <w:sz w:val="24"/>
          <w:szCs w:val="24"/>
        </w:rPr>
        <w:t xml:space="preserve">                                             供应商盖章：</w:t>
      </w:r>
    </w:p>
    <w:p w:rsidR="00142A66" w:rsidRDefault="00773039">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firstLineChars="0" w:firstLine="0"/>
        <w:rPr>
          <w:rFonts w:ascii="宋体" w:hAnsi="宋体" w:cs="宋体"/>
          <w:sz w:val="24"/>
          <w:szCs w:val="24"/>
        </w:rPr>
      </w:pPr>
    </w:p>
    <w:p w:rsidR="00142A66" w:rsidRDefault="00142A66">
      <w:pPr>
        <w:pStyle w:val="02"/>
        <w:spacing w:line="360" w:lineRule="auto"/>
        <w:ind w:firstLineChars="0" w:firstLine="0"/>
        <w:rPr>
          <w:rFonts w:ascii="宋体" w:hAnsi="宋体" w:cs="宋体"/>
          <w:sz w:val="24"/>
          <w:szCs w:val="24"/>
        </w:rPr>
      </w:pPr>
    </w:p>
    <w:p w:rsidR="00142A66" w:rsidRDefault="00142A66">
      <w:pPr>
        <w:pStyle w:val="02"/>
        <w:spacing w:line="360" w:lineRule="auto"/>
        <w:ind w:firstLineChars="0" w:firstLine="0"/>
        <w:rPr>
          <w:rFonts w:ascii="宋体" w:hAnsi="宋体" w:cs="宋体"/>
          <w:sz w:val="24"/>
          <w:szCs w:val="24"/>
        </w:rPr>
      </w:pPr>
    </w:p>
    <w:p w:rsidR="00142A66" w:rsidRDefault="00142A66">
      <w:pPr>
        <w:pStyle w:val="02"/>
        <w:spacing w:line="360" w:lineRule="auto"/>
        <w:ind w:firstLineChars="0" w:firstLine="0"/>
        <w:rPr>
          <w:rFonts w:ascii="宋体" w:hAnsi="宋体" w:cs="宋体"/>
          <w:sz w:val="24"/>
          <w:szCs w:val="24"/>
        </w:rPr>
      </w:pPr>
    </w:p>
    <w:p w:rsidR="00142A66" w:rsidRDefault="00773039">
      <w:pPr>
        <w:pStyle w:val="02"/>
        <w:spacing w:line="360" w:lineRule="auto"/>
        <w:ind w:firstLineChars="0" w:firstLine="0"/>
        <w:rPr>
          <w:rFonts w:ascii="宋体" w:hAnsi="宋体" w:cs="宋体"/>
          <w:sz w:val="24"/>
          <w:szCs w:val="24"/>
        </w:rPr>
      </w:pPr>
      <w:r>
        <w:rPr>
          <w:rFonts w:ascii="宋体" w:hAnsi="宋体" w:cs="宋体" w:hint="eastAsia"/>
          <w:sz w:val="24"/>
          <w:szCs w:val="24"/>
        </w:rPr>
        <w:t>4、项目实施方案</w:t>
      </w:r>
      <w:bookmarkEnd w:id="15"/>
      <w:bookmarkEnd w:id="16"/>
    </w:p>
    <w:p w:rsidR="00142A66" w:rsidRDefault="00773039">
      <w:pPr>
        <w:autoSpaceDN w:val="0"/>
        <w:spacing w:after="156" w:line="360" w:lineRule="auto"/>
        <w:rPr>
          <w:rFonts w:ascii="宋体" w:hAnsi="宋体" w:cs="宋体"/>
          <w:b/>
          <w:sz w:val="24"/>
        </w:rPr>
      </w:pPr>
      <w:r>
        <w:rPr>
          <w:rFonts w:ascii="宋体" w:hAnsi="宋体" w:cs="宋体" w:hint="eastAsia"/>
          <w:b/>
          <w:sz w:val="24"/>
        </w:rPr>
        <w:t>（一）供应商简介</w:t>
      </w:r>
    </w:p>
    <w:p w:rsidR="00142A66" w:rsidRDefault="00773039">
      <w:pPr>
        <w:autoSpaceDN w:val="0"/>
        <w:spacing w:after="156" w:line="360" w:lineRule="auto"/>
        <w:rPr>
          <w:rFonts w:ascii="宋体" w:hAnsi="宋体" w:cs="宋体"/>
          <w:sz w:val="24"/>
        </w:rPr>
      </w:pPr>
      <w:r>
        <w:rPr>
          <w:rFonts w:ascii="宋体" w:hAnsi="宋体" w:cs="宋体" w:hint="eastAsia"/>
          <w:b/>
          <w:sz w:val="24"/>
        </w:rPr>
        <w:t>（二）项目实施方案</w:t>
      </w:r>
    </w:p>
    <w:p w:rsidR="00142A66" w:rsidRDefault="00773039">
      <w:pPr>
        <w:pStyle w:val="02"/>
        <w:spacing w:line="360" w:lineRule="auto"/>
        <w:ind w:firstLineChars="0" w:firstLine="0"/>
        <w:rPr>
          <w:rFonts w:ascii="宋体" w:hAnsi="宋体" w:cs="宋体"/>
          <w:sz w:val="24"/>
          <w:szCs w:val="24"/>
        </w:rPr>
      </w:pPr>
      <w:r>
        <w:rPr>
          <w:rFonts w:ascii="宋体" w:hAnsi="宋体" w:cs="宋体" w:hint="eastAsia"/>
        </w:rPr>
        <w:t>5、技术规格响应表</w:t>
      </w:r>
    </w:p>
    <w:p w:rsidR="00142A66" w:rsidRDefault="00142A66">
      <w:pPr>
        <w:rPr>
          <w:rFonts w:ascii="宋体" w:hAnsi="宋体"/>
          <w:b/>
          <w:bCs/>
          <w:sz w:val="24"/>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949"/>
        <w:gridCol w:w="2315"/>
        <w:gridCol w:w="1864"/>
        <w:gridCol w:w="1861"/>
      </w:tblGrid>
      <w:tr w:rsidR="00142A66">
        <w:trPr>
          <w:cantSplit/>
          <w:jc w:val="center"/>
        </w:trPr>
        <w:tc>
          <w:tcPr>
            <w:tcW w:w="830" w:type="dxa"/>
            <w:vMerge w:val="restart"/>
            <w:tcBorders>
              <w:top w:val="single" w:sz="12" w:space="0" w:color="auto"/>
            </w:tcBorders>
            <w:vAlign w:val="center"/>
          </w:tcPr>
          <w:p w:rsidR="00142A66" w:rsidRDefault="00773039">
            <w:pPr>
              <w:rPr>
                <w:rFonts w:ascii="宋体" w:hAnsi="宋体"/>
                <w:sz w:val="24"/>
              </w:rPr>
            </w:pPr>
            <w:r>
              <w:rPr>
                <w:rFonts w:ascii="宋体" w:hAnsi="宋体" w:cs="宋体" w:hint="eastAsia"/>
                <w:sz w:val="24"/>
              </w:rPr>
              <w:t>序号</w:t>
            </w:r>
          </w:p>
        </w:tc>
        <w:tc>
          <w:tcPr>
            <w:tcW w:w="1949" w:type="dxa"/>
            <w:vMerge w:val="restart"/>
            <w:tcBorders>
              <w:top w:val="single" w:sz="12" w:space="0" w:color="auto"/>
            </w:tcBorders>
            <w:vAlign w:val="center"/>
          </w:tcPr>
          <w:p w:rsidR="00142A66" w:rsidRDefault="00773039">
            <w:pPr>
              <w:rPr>
                <w:rFonts w:ascii="宋体" w:hAnsi="宋体"/>
                <w:sz w:val="24"/>
              </w:rPr>
            </w:pPr>
            <w:r>
              <w:rPr>
                <w:rFonts w:ascii="宋体" w:hAnsi="宋体" w:cs="宋体" w:hint="eastAsia"/>
                <w:sz w:val="24"/>
              </w:rPr>
              <w:t>产品品牌与型号</w:t>
            </w:r>
          </w:p>
        </w:tc>
        <w:tc>
          <w:tcPr>
            <w:tcW w:w="2315" w:type="dxa"/>
            <w:tcBorders>
              <w:top w:val="single" w:sz="12" w:space="0" w:color="auto"/>
            </w:tcBorders>
          </w:tcPr>
          <w:p w:rsidR="00142A66" w:rsidRDefault="00773039">
            <w:pPr>
              <w:rPr>
                <w:rFonts w:ascii="宋体" w:hAnsi="宋体"/>
                <w:sz w:val="24"/>
              </w:rPr>
            </w:pPr>
            <w:r>
              <w:rPr>
                <w:rFonts w:ascii="宋体" w:hAnsi="宋体" w:cs="宋体" w:hint="eastAsia"/>
                <w:sz w:val="24"/>
              </w:rPr>
              <w:t>招标文件要求</w:t>
            </w:r>
          </w:p>
        </w:tc>
        <w:tc>
          <w:tcPr>
            <w:tcW w:w="1864" w:type="dxa"/>
            <w:tcBorders>
              <w:top w:val="single" w:sz="12" w:space="0" w:color="auto"/>
            </w:tcBorders>
          </w:tcPr>
          <w:p w:rsidR="00142A66" w:rsidRDefault="00773039">
            <w:pPr>
              <w:rPr>
                <w:rFonts w:ascii="宋体" w:hAnsi="宋体"/>
                <w:sz w:val="24"/>
              </w:rPr>
            </w:pPr>
            <w:r>
              <w:rPr>
                <w:rFonts w:ascii="宋体" w:hAnsi="宋体" w:cs="宋体" w:hint="eastAsia"/>
                <w:sz w:val="24"/>
              </w:rPr>
              <w:t>货物具体参数</w:t>
            </w:r>
          </w:p>
        </w:tc>
        <w:tc>
          <w:tcPr>
            <w:tcW w:w="1861" w:type="dxa"/>
            <w:vMerge w:val="restart"/>
            <w:tcBorders>
              <w:top w:val="single" w:sz="12" w:space="0" w:color="auto"/>
            </w:tcBorders>
            <w:vAlign w:val="center"/>
          </w:tcPr>
          <w:p w:rsidR="00142A66" w:rsidRDefault="00773039">
            <w:pPr>
              <w:rPr>
                <w:rFonts w:ascii="宋体" w:hAnsi="宋体"/>
                <w:sz w:val="24"/>
              </w:rPr>
            </w:pPr>
            <w:r>
              <w:rPr>
                <w:rFonts w:ascii="宋体" w:hAnsi="宋体" w:cs="宋体" w:hint="eastAsia"/>
                <w:sz w:val="24"/>
              </w:rPr>
              <w:t>偏离及其影响</w:t>
            </w:r>
          </w:p>
        </w:tc>
      </w:tr>
      <w:tr w:rsidR="00142A66">
        <w:trPr>
          <w:cantSplit/>
          <w:jc w:val="center"/>
        </w:trPr>
        <w:tc>
          <w:tcPr>
            <w:tcW w:w="830" w:type="dxa"/>
            <w:vMerge/>
            <w:vAlign w:val="center"/>
          </w:tcPr>
          <w:p w:rsidR="00142A66" w:rsidRDefault="00142A66">
            <w:pPr>
              <w:widowControl/>
              <w:rPr>
                <w:rFonts w:ascii="宋体" w:hAnsi="宋体"/>
                <w:sz w:val="24"/>
              </w:rPr>
            </w:pPr>
          </w:p>
        </w:tc>
        <w:tc>
          <w:tcPr>
            <w:tcW w:w="1949" w:type="dxa"/>
            <w:vMerge/>
            <w:vAlign w:val="center"/>
          </w:tcPr>
          <w:p w:rsidR="00142A66" w:rsidRDefault="00142A66">
            <w:pPr>
              <w:widowControl/>
              <w:rPr>
                <w:rFonts w:ascii="宋体" w:hAnsi="宋体"/>
                <w:sz w:val="24"/>
              </w:rPr>
            </w:pPr>
          </w:p>
        </w:tc>
        <w:tc>
          <w:tcPr>
            <w:tcW w:w="2315" w:type="dxa"/>
            <w:vAlign w:val="center"/>
          </w:tcPr>
          <w:p w:rsidR="00142A66" w:rsidRDefault="00773039">
            <w:pPr>
              <w:rPr>
                <w:rFonts w:ascii="宋体" w:hAnsi="宋体"/>
                <w:spacing w:val="-6"/>
                <w:sz w:val="24"/>
              </w:rPr>
            </w:pPr>
            <w:r>
              <w:rPr>
                <w:rFonts w:ascii="宋体" w:hAnsi="宋体" w:cs="宋体" w:hint="eastAsia"/>
                <w:sz w:val="24"/>
              </w:rPr>
              <w:t>技术参数</w:t>
            </w:r>
          </w:p>
        </w:tc>
        <w:tc>
          <w:tcPr>
            <w:tcW w:w="1864" w:type="dxa"/>
            <w:vAlign w:val="center"/>
          </w:tcPr>
          <w:p w:rsidR="00142A66" w:rsidRDefault="00773039">
            <w:pPr>
              <w:rPr>
                <w:rFonts w:ascii="宋体" w:hAnsi="宋体"/>
                <w:sz w:val="24"/>
              </w:rPr>
            </w:pPr>
            <w:r>
              <w:rPr>
                <w:rFonts w:ascii="宋体" w:hAnsi="宋体" w:cs="宋体" w:hint="eastAsia"/>
                <w:sz w:val="24"/>
              </w:rPr>
              <w:t>技术参数</w:t>
            </w:r>
          </w:p>
        </w:tc>
        <w:tc>
          <w:tcPr>
            <w:tcW w:w="1861" w:type="dxa"/>
            <w:vMerge/>
            <w:vAlign w:val="center"/>
          </w:tcPr>
          <w:p w:rsidR="00142A66" w:rsidRDefault="00142A66">
            <w:pPr>
              <w:widowControl/>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vAlign w:val="center"/>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vAlign w:val="center"/>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bl>
    <w:p w:rsidR="00142A66" w:rsidRDefault="00773039">
      <w:pPr>
        <w:tabs>
          <w:tab w:val="left" w:pos="1815"/>
        </w:tabs>
        <w:snapToGrid w:val="0"/>
        <w:ind w:firstLineChars="200" w:firstLine="482"/>
        <w:rPr>
          <w:rFonts w:ascii="宋体" w:hAnsi="宋体"/>
          <w:b/>
          <w:bCs/>
          <w:sz w:val="24"/>
        </w:rPr>
      </w:pPr>
      <w:r>
        <w:rPr>
          <w:rFonts w:ascii="宋体" w:hAnsi="宋体" w:cs="宋体" w:hint="eastAsia"/>
          <w:b/>
          <w:bCs/>
          <w:sz w:val="24"/>
        </w:rPr>
        <w:t>注意：</w:t>
      </w:r>
    </w:p>
    <w:p w:rsidR="00142A66" w:rsidRDefault="00773039">
      <w:pPr>
        <w:tabs>
          <w:tab w:val="left" w:pos="1815"/>
        </w:tabs>
        <w:snapToGrid w:val="0"/>
        <w:ind w:firstLineChars="200" w:firstLine="480"/>
        <w:rPr>
          <w:rFonts w:ascii="宋体" w:hAnsi="宋体" w:cs="宋体"/>
          <w:sz w:val="24"/>
        </w:rPr>
      </w:pPr>
      <w:r>
        <w:rPr>
          <w:rFonts w:ascii="宋体" w:hAnsi="宋体" w:cs="宋体" w:hint="eastAsia"/>
          <w:sz w:val="24"/>
        </w:rPr>
        <w:t>（1）供应商必须将自己所投产品或服务真实、准确地填入“供应商产品具体参数”中，不能只填写“响应”。如所投产品与“招标文件要求”的存在差异，须填写“偏离情况”，并将这些差异内容予以说明。</w:t>
      </w:r>
    </w:p>
    <w:p w:rsidR="00142A66" w:rsidRDefault="00773039">
      <w:pPr>
        <w:tabs>
          <w:tab w:val="left" w:pos="1815"/>
        </w:tabs>
        <w:snapToGrid w:val="0"/>
        <w:ind w:firstLineChars="200" w:firstLine="480"/>
        <w:rPr>
          <w:rFonts w:ascii="宋体" w:hAnsi="宋体" w:cs="宋体"/>
          <w:sz w:val="24"/>
        </w:rPr>
      </w:pPr>
      <w:r>
        <w:rPr>
          <w:rFonts w:ascii="宋体" w:hAnsi="宋体" w:cs="宋体" w:hint="eastAsia"/>
          <w:sz w:val="24"/>
        </w:rPr>
        <w:t>（2）如果供应商没有按前述要求去做，在项目评审中有可能被认为是未对招标文件作出实质上的响应，或被视作不诚信供应商而拒绝对其做进一步的评审。</w:t>
      </w:r>
    </w:p>
    <w:p w:rsidR="00142A66" w:rsidRDefault="00142A66">
      <w:pPr>
        <w:pStyle w:val="22"/>
        <w:ind w:firstLineChars="0" w:firstLine="0"/>
        <w:rPr>
          <w:rFonts w:hint="default"/>
        </w:rPr>
      </w:pPr>
    </w:p>
    <w:p w:rsidR="00142A66" w:rsidRDefault="00773039">
      <w:pPr>
        <w:pStyle w:val="02"/>
        <w:spacing w:line="360" w:lineRule="auto"/>
        <w:ind w:firstLineChars="0" w:firstLine="0"/>
        <w:rPr>
          <w:rFonts w:ascii="宋体" w:hAnsi="宋体" w:cs="宋体"/>
        </w:rPr>
      </w:pPr>
      <w:bookmarkStart w:id="17" w:name="_Toc393705367"/>
      <w:bookmarkStart w:id="18" w:name="_Toc400805872"/>
      <w:r>
        <w:rPr>
          <w:rFonts w:ascii="宋体" w:hAnsi="宋体" w:cs="宋体" w:hint="eastAsia"/>
        </w:rPr>
        <w:t>6、履行合同所必需的设备专业技术能力证明</w:t>
      </w:r>
      <w:bookmarkEnd w:id="17"/>
      <w:bookmarkEnd w:id="18"/>
    </w:p>
    <w:p w:rsidR="00142A66" w:rsidRDefault="00773039">
      <w:pPr>
        <w:wordWrap w:val="0"/>
        <w:spacing w:line="360" w:lineRule="auto"/>
        <w:jc w:val="center"/>
        <w:rPr>
          <w:rFonts w:ascii="宋体" w:hAnsi="宋体" w:cs="宋体"/>
        </w:rPr>
      </w:pPr>
      <w:r>
        <w:rPr>
          <w:rFonts w:ascii="宋体" w:hAnsi="宋体" w:cs="宋体" w:hint="eastAsia"/>
          <w:b/>
          <w:bCs/>
          <w:sz w:val="24"/>
        </w:rPr>
        <w:t>（1）服务本项目主要人员一览表</w:t>
      </w:r>
    </w:p>
    <w:tbl>
      <w:tblPr>
        <w:tblpPr w:leftFromText="180" w:rightFromText="180" w:vertAnchor="text" w:horzAnchor="page" w:tblpX="1282" w:tblpY="447"/>
        <w:tblOverlap w:val="never"/>
        <w:tblW w:w="98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9"/>
        <w:gridCol w:w="1081"/>
        <w:gridCol w:w="1081"/>
        <w:gridCol w:w="1781"/>
        <w:gridCol w:w="1102"/>
        <w:gridCol w:w="1622"/>
        <w:gridCol w:w="2400"/>
      </w:tblGrid>
      <w:tr w:rsidR="00142A66">
        <w:trPr>
          <w:trHeight w:val="570"/>
        </w:trPr>
        <w:tc>
          <w:tcPr>
            <w:tcW w:w="829"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类别</w:t>
            </w:r>
          </w:p>
        </w:tc>
        <w:tc>
          <w:tcPr>
            <w:tcW w:w="1081"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姓名</w:t>
            </w:r>
          </w:p>
        </w:tc>
        <w:tc>
          <w:tcPr>
            <w:tcW w:w="1081"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职务</w:t>
            </w:r>
          </w:p>
        </w:tc>
        <w:tc>
          <w:tcPr>
            <w:tcW w:w="1781"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职称或执业资格</w:t>
            </w:r>
          </w:p>
        </w:tc>
        <w:tc>
          <w:tcPr>
            <w:tcW w:w="1102"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身份证</w:t>
            </w:r>
          </w:p>
        </w:tc>
        <w:tc>
          <w:tcPr>
            <w:tcW w:w="4022" w:type="dxa"/>
            <w:gridSpan w:val="2"/>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证件</w:t>
            </w:r>
          </w:p>
        </w:tc>
      </w:tr>
      <w:tr w:rsidR="00142A66">
        <w:trPr>
          <w:trHeight w:val="553"/>
        </w:trPr>
        <w:tc>
          <w:tcPr>
            <w:tcW w:w="829" w:type="dxa"/>
            <w:vMerge/>
            <w:vAlign w:val="center"/>
          </w:tcPr>
          <w:p w:rsidR="00142A66" w:rsidRDefault="00142A66">
            <w:pPr>
              <w:wordWrap w:val="0"/>
              <w:spacing w:line="360" w:lineRule="auto"/>
              <w:jc w:val="center"/>
              <w:rPr>
                <w:rFonts w:ascii="宋体" w:hAnsi="宋体" w:cs="宋体"/>
                <w:szCs w:val="21"/>
              </w:rPr>
            </w:pPr>
          </w:p>
        </w:tc>
        <w:tc>
          <w:tcPr>
            <w:tcW w:w="1081" w:type="dxa"/>
            <w:vMerge/>
            <w:vAlign w:val="center"/>
          </w:tcPr>
          <w:p w:rsidR="00142A66" w:rsidRDefault="00142A66">
            <w:pPr>
              <w:wordWrap w:val="0"/>
              <w:spacing w:line="360" w:lineRule="auto"/>
              <w:jc w:val="center"/>
              <w:rPr>
                <w:rFonts w:ascii="宋体" w:hAnsi="宋体" w:cs="宋体"/>
                <w:szCs w:val="21"/>
              </w:rPr>
            </w:pPr>
          </w:p>
        </w:tc>
        <w:tc>
          <w:tcPr>
            <w:tcW w:w="1081" w:type="dxa"/>
            <w:vMerge/>
            <w:vAlign w:val="center"/>
          </w:tcPr>
          <w:p w:rsidR="00142A66" w:rsidRDefault="00142A66">
            <w:pPr>
              <w:wordWrap w:val="0"/>
              <w:spacing w:line="360" w:lineRule="auto"/>
              <w:jc w:val="center"/>
              <w:rPr>
                <w:rFonts w:ascii="宋体" w:hAnsi="宋体" w:cs="宋体"/>
                <w:szCs w:val="21"/>
              </w:rPr>
            </w:pPr>
          </w:p>
        </w:tc>
        <w:tc>
          <w:tcPr>
            <w:tcW w:w="1781" w:type="dxa"/>
            <w:vMerge/>
            <w:vAlign w:val="center"/>
          </w:tcPr>
          <w:p w:rsidR="00142A66" w:rsidRDefault="00142A66">
            <w:pPr>
              <w:wordWrap w:val="0"/>
              <w:spacing w:line="360" w:lineRule="auto"/>
              <w:jc w:val="center"/>
              <w:rPr>
                <w:rFonts w:ascii="宋体" w:hAnsi="宋体" w:cs="宋体"/>
                <w:szCs w:val="21"/>
              </w:rPr>
            </w:pPr>
          </w:p>
        </w:tc>
        <w:tc>
          <w:tcPr>
            <w:tcW w:w="1102" w:type="dxa"/>
            <w:vMerge/>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名称</w:t>
            </w:r>
          </w:p>
        </w:tc>
        <w:tc>
          <w:tcPr>
            <w:tcW w:w="2400" w:type="dxa"/>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号码</w:t>
            </w:r>
          </w:p>
        </w:tc>
      </w:tr>
      <w:tr w:rsidR="00142A66">
        <w:trPr>
          <w:trHeight w:val="582"/>
        </w:trPr>
        <w:tc>
          <w:tcPr>
            <w:tcW w:w="829" w:type="dxa"/>
            <w:vMerge w:val="restart"/>
            <w:textDirection w:val="tbRlV"/>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项目负责人</w:t>
            </w: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582"/>
        </w:trPr>
        <w:tc>
          <w:tcPr>
            <w:tcW w:w="829" w:type="dxa"/>
            <w:vMerge/>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582"/>
        </w:trPr>
        <w:tc>
          <w:tcPr>
            <w:tcW w:w="829" w:type="dxa"/>
            <w:vMerge w:val="restart"/>
            <w:textDirection w:val="tbRlV"/>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团队成员</w:t>
            </w: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582"/>
        </w:trPr>
        <w:tc>
          <w:tcPr>
            <w:tcW w:w="829" w:type="dxa"/>
            <w:vMerge/>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616"/>
        </w:trPr>
        <w:tc>
          <w:tcPr>
            <w:tcW w:w="829" w:type="dxa"/>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其它</w:t>
            </w: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bl>
    <w:p w:rsidR="00142A66" w:rsidRDefault="00773039">
      <w:pPr>
        <w:wordWrap w:val="0"/>
        <w:spacing w:line="360" w:lineRule="auto"/>
        <w:rPr>
          <w:rFonts w:ascii="宋体" w:hAnsi="宋体" w:cs="宋体"/>
          <w:sz w:val="24"/>
        </w:rPr>
      </w:pPr>
      <w:r>
        <w:rPr>
          <w:rFonts w:ascii="宋体" w:hAnsi="宋体" w:cs="宋体" w:hint="eastAsia"/>
          <w:sz w:val="24"/>
        </w:rPr>
        <w:t>注：证件应附复印件，供应商对其真实性负法律责任。</w:t>
      </w:r>
    </w:p>
    <w:p w:rsidR="00142A66" w:rsidRDefault="00773039">
      <w:pPr>
        <w:pStyle w:val="02"/>
        <w:numPr>
          <w:ilvl w:val="0"/>
          <w:numId w:val="5"/>
        </w:numPr>
        <w:spacing w:line="360" w:lineRule="auto"/>
        <w:ind w:firstLineChars="0" w:firstLine="0"/>
        <w:rPr>
          <w:rFonts w:ascii="宋体" w:hAnsi="宋体" w:cs="宋体"/>
          <w:sz w:val="24"/>
          <w:szCs w:val="24"/>
        </w:rPr>
      </w:pPr>
      <w:r>
        <w:rPr>
          <w:rFonts w:ascii="宋体" w:hAnsi="宋体" w:cs="宋体" w:hint="eastAsia"/>
          <w:sz w:val="24"/>
          <w:szCs w:val="24"/>
        </w:rPr>
        <w:t>其它证明。</w:t>
      </w:r>
    </w:p>
    <w:p w:rsidR="00142A66" w:rsidRDefault="00773039">
      <w:pPr>
        <w:pStyle w:val="02"/>
        <w:spacing w:line="360" w:lineRule="auto"/>
        <w:ind w:firstLineChars="0" w:firstLine="0"/>
        <w:rPr>
          <w:rFonts w:ascii="宋体" w:hAnsi="宋体"/>
          <w:sz w:val="24"/>
          <w:szCs w:val="24"/>
        </w:rPr>
      </w:pPr>
      <w:r>
        <w:rPr>
          <w:rFonts w:ascii="宋体" w:hAnsi="宋体" w:hint="eastAsia"/>
        </w:rPr>
        <w:t>7、质保及售后服务</w:t>
      </w:r>
    </w:p>
    <w:p w:rsidR="00142A66" w:rsidRDefault="00773039" w:rsidP="00C35998">
      <w:pPr>
        <w:spacing w:line="440" w:lineRule="exact"/>
        <w:ind w:firstLineChars="192" w:firstLine="461"/>
        <w:rPr>
          <w:rFonts w:ascii="宋体" w:hAnsi="宋体" w:cs="华文仿宋"/>
          <w:sz w:val="24"/>
        </w:rPr>
      </w:pPr>
      <w:bookmarkStart w:id="19" w:name="_Toc393705369"/>
      <w:bookmarkStart w:id="20" w:name="_Toc400805873"/>
      <w:r>
        <w:rPr>
          <w:rFonts w:ascii="宋体" w:hAnsi="宋体" w:cs="华文仿宋" w:hint="eastAsia"/>
          <w:sz w:val="24"/>
        </w:rPr>
        <w:t>1、承诺的质保内容</w:t>
      </w:r>
    </w:p>
    <w:p w:rsidR="00142A66" w:rsidRDefault="00773039" w:rsidP="00C35998">
      <w:pPr>
        <w:spacing w:line="440" w:lineRule="exact"/>
        <w:ind w:firstLineChars="192" w:firstLine="461"/>
        <w:rPr>
          <w:rFonts w:ascii="宋体" w:hAnsi="宋体" w:cs="华文仿宋"/>
          <w:sz w:val="24"/>
        </w:rPr>
      </w:pPr>
      <w:r>
        <w:rPr>
          <w:rFonts w:ascii="宋体" w:hAnsi="宋体" w:cs="华文仿宋" w:hint="eastAsia"/>
          <w:sz w:val="24"/>
        </w:rPr>
        <w:t>2、货物免费质保期一览表（如果不同的部件质保期不同，应分别列明）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060"/>
        <w:gridCol w:w="945"/>
        <w:gridCol w:w="1598"/>
        <w:gridCol w:w="2250"/>
        <w:gridCol w:w="1922"/>
      </w:tblGrid>
      <w:tr w:rsidR="00142A66">
        <w:trPr>
          <w:trHeight w:val="20"/>
          <w:jc w:val="center"/>
        </w:trPr>
        <w:tc>
          <w:tcPr>
            <w:tcW w:w="945"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序号</w:t>
            </w:r>
          </w:p>
        </w:tc>
        <w:tc>
          <w:tcPr>
            <w:tcW w:w="1060" w:type="dxa"/>
            <w:vAlign w:val="center"/>
          </w:tcPr>
          <w:p w:rsidR="00142A66" w:rsidRDefault="00773039">
            <w:pPr>
              <w:pStyle w:val="a7"/>
              <w:spacing w:line="400" w:lineRule="exact"/>
              <w:ind w:left="87"/>
              <w:jc w:val="center"/>
              <w:rPr>
                <w:rFonts w:ascii="宋体" w:hAnsi="宋体" w:cs="华文仿宋"/>
                <w:sz w:val="24"/>
              </w:rPr>
            </w:pPr>
            <w:r>
              <w:rPr>
                <w:rFonts w:ascii="宋体" w:hAnsi="宋体" w:cs="华文仿宋"/>
                <w:sz w:val="24"/>
              </w:rPr>
              <w:t>名称</w:t>
            </w:r>
          </w:p>
        </w:tc>
        <w:tc>
          <w:tcPr>
            <w:tcW w:w="945"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品牌</w:t>
            </w:r>
          </w:p>
        </w:tc>
        <w:tc>
          <w:tcPr>
            <w:tcW w:w="1598"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规格型号</w:t>
            </w:r>
          </w:p>
        </w:tc>
        <w:tc>
          <w:tcPr>
            <w:tcW w:w="225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生产制造厂家</w:t>
            </w:r>
          </w:p>
        </w:tc>
        <w:tc>
          <w:tcPr>
            <w:tcW w:w="1922"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免费质保期</w:t>
            </w:r>
          </w:p>
        </w:tc>
      </w:tr>
      <w:tr w:rsidR="00142A66">
        <w:trPr>
          <w:trHeight w:val="20"/>
          <w:jc w:val="center"/>
        </w:trPr>
        <w:tc>
          <w:tcPr>
            <w:tcW w:w="945"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1</w:t>
            </w:r>
          </w:p>
        </w:tc>
        <w:tc>
          <w:tcPr>
            <w:tcW w:w="1060" w:type="dxa"/>
            <w:vAlign w:val="center"/>
          </w:tcPr>
          <w:p w:rsidR="00142A66" w:rsidRDefault="00142A66">
            <w:pPr>
              <w:pStyle w:val="a7"/>
              <w:spacing w:line="400" w:lineRule="exact"/>
              <w:jc w:val="center"/>
              <w:rPr>
                <w:rFonts w:ascii="宋体" w:hAnsi="宋体" w:cs="华文仿宋"/>
                <w:sz w:val="24"/>
              </w:rPr>
            </w:pPr>
          </w:p>
        </w:tc>
        <w:tc>
          <w:tcPr>
            <w:tcW w:w="945" w:type="dxa"/>
            <w:vAlign w:val="center"/>
          </w:tcPr>
          <w:p w:rsidR="00142A66" w:rsidRDefault="00142A66">
            <w:pPr>
              <w:pStyle w:val="a7"/>
              <w:spacing w:line="400" w:lineRule="exact"/>
              <w:jc w:val="center"/>
              <w:rPr>
                <w:rFonts w:ascii="宋体" w:hAnsi="宋体" w:cs="华文仿宋"/>
                <w:sz w:val="24"/>
              </w:rPr>
            </w:pPr>
          </w:p>
        </w:tc>
        <w:tc>
          <w:tcPr>
            <w:tcW w:w="1598" w:type="dxa"/>
            <w:vAlign w:val="center"/>
          </w:tcPr>
          <w:p w:rsidR="00142A66" w:rsidRDefault="00142A66">
            <w:pPr>
              <w:pStyle w:val="a7"/>
              <w:spacing w:line="400" w:lineRule="exact"/>
              <w:jc w:val="center"/>
              <w:rPr>
                <w:rFonts w:ascii="宋体" w:hAnsi="宋体" w:cs="华文仿宋"/>
                <w:sz w:val="24"/>
              </w:rPr>
            </w:pPr>
          </w:p>
        </w:tc>
        <w:tc>
          <w:tcPr>
            <w:tcW w:w="2250" w:type="dxa"/>
            <w:vAlign w:val="center"/>
          </w:tcPr>
          <w:p w:rsidR="00142A66" w:rsidRDefault="00142A66">
            <w:pPr>
              <w:pStyle w:val="a7"/>
              <w:spacing w:line="400" w:lineRule="exact"/>
              <w:jc w:val="center"/>
              <w:rPr>
                <w:rFonts w:ascii="宋体" w:hAnsi="宋体" w:cs="华文仿宋"/>
                <w:sz w:val="24"/>
              </w:rPr>
            </w:pPr>
          </w:p>
        </w:tc>
        <w:tc>
          <w:tcPr>
            <w:tcW w:w="1922" w:type="dxa"/>
            <w:vAlign w:val="center"/>
          </w:tcPr>
          <w:p w:rsidR="00142A66" w:rsidRDefault="00142A66">
            <w:pPr>
              <w:pStyle w:val="a7"/>
              <w:spacing w:line="400" w:lineRule="exact"/>
              <w:jc w:val="center"/>
              <w:rPr>
                <w:rFonts w:ascii="宋体" w:hAnsi="宋体" w:cs="华文仿宋"/>
                <w:sz w:val="24"/>
              </w:rPr>
            </w:pPr>
          </w:p>
        </w:tc>
      </w:tr>
      <w:tr w:rsidR="00142A66">
        <w:trPr>
          <w:trHeight w:val="20"/>
          <w:jc w:val="center"/>
        </w:trPr>
        <w:tc>
          <w:tcPr>
            <w:tcW w:w="945"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w:t>
            </w:r>
          </w:p>
        </w:tc>
        <w:tc>
          <w:tcPr>
            <w:tcW w:w="1060" w:type="dxa"/>
            <w:vAlign w:val="center"/>
          </w:tcPr>
          <w:p w:rsidR="00142A66" w:rsidRDefault="00142A66">
            <w:pPr>
              <w:pStyle w:val="a7"/>
              <w:spacing w:line="400" w:lineRule="exact"/>
              <w:jc w:val="center"/>
              <w:rPr>
                <w:rFonts w:ascii="宋体" w:hAnsi="宋体" w:cs="华文仿宋"/>
                <w:sz w:val="24"/>
              </w:rPr>
            </w:pPr>
          </w:p>
        </w:tc>
        <w:tc>
          <w:tcPr>
            <w:tcW w:w="945" w:type="dxa"/>
            <w:vAlign w:val="center"/>
          </w:tcPr>
          <w:p w:rsidR="00142A66" w:rsidRDefault="00142A66">
            <w:pPr>
              <w:pStyle w:val="a7"/>
              <w:spacing w:line="400" w:lineRule="exact"/>
              <w:jc w:val="center"/>
              <w:rPr>
                <w:rFonts w:ascii="宋体" w:hAnsi="宋体" w:cs="华文仿宋"/>
                <w:sz w:val="24"/>
              </w:rPr>
            </w:pPr>
          </w:p>
        </w:tc>
        <w:tc>
          <w:tcPr>
            <w:tcW w:w="1598" w:type="dxa"/>
            <w:vAlign w:val="center"/>
          </w:tcPr>
          <w:p w:rsidR="00142A66" w:rsidRDefault="00142A66">
            <w:pPr>
              <w:pStyle w:val="a7"/>
              <w:spacing w:line="400" w:lineRule="exact"/>
              <w:jc w:val="center"/>
              <w:rPr>
                <w:rFonts w:ascii="宋体" w:hAnsi="宋体" w:cs="华文仿宋"/>
                <w:sz w:val="24"/>
              </w:rPr>
            </w:pPr>
          </w:p>
        </w:tc>
        <w:tc>
          <w:tcPr>
            <w:tcW w:w="2250" w:type="dxa"/>
            <w:vAlign w:val="center"/>
          </w:tcPr>
          <w:p w:rsidR="00142A66" w:rsidRDefault="00142A66">
            <w:pPr>
              <w:pStyle w:val="a7"/>
              <w:spacing w:line="400" w:lineRule="exact"/>
              <w:jc w:val="center"/>
              <w:rPr>
                <w:rFonts w:ascii="宋体" w:hAnsi="宋体" w:cs="华文仿宋"/>
                <w:sz w:val="24"/>
              </w:rPr>
            </w:pPr>
          </w:p>
        </w:tc>
        <w:tc>
          <w:tcPr>
            <w:tcW w:w="1922" w:type="dxa"/>
            <w:vAlign w:val="center"/>
          </w:tcPr>
          <w:p w:rsidR="00142A66" w:rsidRDefault="00142A66">
            <w:pPr>
              <w:pStyle w:val="a7"/>
              <w:spacing w:line="400" w:lineRule="exact"/>
              <w:jc w:val="center"/>
              <w:rPr>
                <w:rFonts w:ascii="宋体" w:hAnsi="宋体" w:cs="华文仿宋"/>
                <w:sz w:val="24"/>
              </w:rPr>
            </w:pPr>
          </w:p>
        </w:tc>
      </w:tr>
    </w:tbl>
    <w:p w:rsidR="00142A66" w:rsidRDefault="00773039">
      <w:pPr>
        <w:spacing w:line="440" w:lineRule="exact"/>
        <w:rPr>
          <w:rFonts w:ascii="宋体" w:hAnsi="宋体" w:cs="华文仿宋"/>
          <w:sz w:val="24"/>
        </w:rPr>
      </w:pPr>
      <w:r>
        <w:rPr>
          <w:rFonts w:ascii="宋体" w:hAnsi="宋体" w:cs="华文仿宋" w:hint="eastAsia"/>
          <w:sz w:val="24"/>
        </w:rPr>
        <w:t xml:space="preserve">    3、售后服务</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供应商应提供全方位、有效而及时的技术支持和服务，主要包括：</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(1)故障响应时间（指接到报修电话起赶到现场的时间）</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(2)接到报修后详细的故障响应方案</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(3)免费质保期以后的维修内容及收费标准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00"/>
        <w:gridCol w:w="1861"/>
        <w:gridCol w:w="3000"/>
        <w:gridCol w:w="1659"/>
      </w:tblGrid>
      <w:tr w:rsidR="00142A66">
        <w:trPr>
          <w:cantSplit/>
          <w:trHeight w:val="20"/>
          <w:jc w:val="center"/>
        </w:trPr>
        <w:tc>
          <w:tcPr>
            <w:tcW w:w="110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序号</w:t>
            </w:r>
          </w:p>
        </w:tc>
        <w:tc>
          <w:tcPr>
            <w:tcW w:w="1100" w:type="dxa"/>
            <w:vAlign w:val="center"/>
          </w:tcPr>
          <w:p w:rsidR="00142A66" w:rsidRDefault="00773039">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名称</w:t>
            </w:r>
          </w:p>
        </w:tc>
        <w:tc>
          <w:tcPr>
            <w:tcW w:w="1861" w:type="dxa"/>
            <w:vAlign w:val="center"/>
          </w:tcPr>
          <w:p w:rsidR="00142A66" w:rsidRDefault="00773039">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维修内容</w:t>
            </w:r>
          </w:p>
        </w:tc>
        <w:tc>
          <w:tcPr>
            <w:tcW w:w="3000" w:type="dxa"/>
            <w:vAlign w:val="center"/>
          </w:tcPr>
          <w:p w:rsidR="00142A66" w:rsidRDefault="00773039">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维修费用（元）</w:t>
            </w:r>
          </w:p>
        </w:tc>
        <w:tc>
          <w:tcPr>
            <w:tcW w:w="1659" w:type="dxa"/>
            <w:vAlign w:val="center"/>
          </w:tcPr>
          <w:p w:rsidR="00142A66" w:rsidRDefault="00773039" w:rsidP="00C35998">
            <w:pPr>
              <w:spacing w:line="400" w:lineRule="exact"/>
              <w:ind w:firstLineChars="147" w:firstLine="353"/>
              <w:rPr>
                <w:rFonts w:ascii="宋体" w:hAnsi="宋体" w:cs="华文仿宋"/>
                <w:sz w:val="24"/>
              </w:rPr>
            </w:pPr>
            <w:r>
              <w:rPr>
                <w:rFonts w:ascii="宋体" w:hAnsi="宋体" w:cs="华文仿宋" w:hint="eastAsia"/>
                <w:sz w:val="24"/>
              </w:rPr>
              <w:t>备注</w:t>
            </w:r>
          </w:p>
        </w:tc>
      </w:tr>
      <w:tr w:rsidR="00142A66">
        <w:trPr>
          <w:cantSplit/>
          <w:trHeight w:val="20"/>
          <w:jc w:val="center"/>
        </w:trPr>
        <w:tc>
          <w:tcPr>
            <w:tcW w:w="110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1</w:t>
            </w:r>
          </w:p>
        </w:tc>
        <w:tc>
          <w:tcPr>
            <w:tcW w:w="1100" w:type="dxa"/>
            <w:vAlign w:val="center"/>
          </w:tcPr>
          <w:p w:rsidR="00142A66" w:rsidRDefault="00142A66">
            <w:pPr>
              <w:spacing w:line="400" w:lineRule="exact"/>
              <w:jc w:val="center"/>
              <w:rPr>
                <w:rFonts w:ascii="宋体" w:hAnsi="宋体" w:cs="华文仿宋"/>
                <w:sz w:val="24"/>
              </w:rPr>
            </w:pPr>
          </w:p>
        </w:tc>
        <w:tc>
          <w:tcPr>
            <w:tcW w:w="1861" w:type="dxa"/>
            <w:vAlign w:val="center"/>
          </w:tcPr>
          <w:p w:rsidR="00142A66" w:rsidRDefault="00142A66">
            <w:pPr>
              <w:spacing w:line="400" w:lineRule="exact"/>
              <w:jc w:val="center"/>
              <w:rPr>
                <w:rFonts w:ascii="宋体" w:hAnsi="宋体" w:cs="华文仿宋"/>
                <w:sz w:val="24"/>
              </w:rPr>
            </w:pPr>
          </w:p>
        </w:tc>
        <w:tc>
          <w:tcPr>
            <w:tcW w:w="3000" w:type="dxa"/>
            <w:vAlign w:val="center"/>
          </w:tcPr>
          <w:p w:rsidR="00142A66" w:rsidRDefault="00142A66">
            <w:pPr>
              <w:spacing w:line="400" w:lineRule="exact"/>
              <w:jc w:val="center"/>
              <w:rPr>
                <w:rFonts w:ascii="宋体" w:hAnsi="宋体" w:cs="华文仿宋"/>
                <w:sz w:val="24"/>
              </w:rPr>
            </w:pPr>
          </w:p>
        </w:tc>
        <w:tc>
          <w:tcPr>
            <w:tcW w:w="1659" w:type="dxa"/>
            <w:vAlign w:val="center"/>
          </w:tcPr>
          <w:p w:rsidR="00142A66" w:rsidRDefault="00142A66">
            <w:pPr>
              <w:spacing w:line="400" w:lineRule="exact"/>
              <w:jc w:val="center"/>
              <w:rPr>
                <w:rFonts w:ascii="宋体" w:hAnsi="宋体" w:cs="华文仿宋"/>
                <w:sz w:val="24"/>
              </w:rPr>
            </w:pPr>
          </w:p>
        </w:tc>
      </w:tr>
      <w:tr w:rsidR="00142A66">
        <w:trPr>
          <w:cantSplit/>
          <w:trHeight w:val="20"/>
          <w:jc w:val="center"/>
        </w:trPr>
        <w:tc>
          <w:tcPr>
            <w:tcW w:w="1100"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w:t>
            </w:r>
          </w:p>
        </w:tc>
        <w:tc>
          <w:tcPr>
            <w:tcW w:w="1100" w:type="dxa"/>
            <w:vAlign w:val="center"/>
          </w:tcPr>
          <w:p w:rsidR="00142A66" w:rsidRDefault="00142A66">
            <w:pPr>
              <w:spacing w:line="400" w:lineRule="exact"/>
              <w:jc w:val="center"/>
              <w:rPr>
                <w:rFonts w:ascii="宋体" w:hAnsi="宋体" w:cs="华文仿宋"/>
                <w:sz w:val="24"/>
              </w:rPr>
            </w:pPr>
          </w:p>
        </w:tc>
        <w:tc>
          <w:tcPr>
            <w:tcW w:w="1861" w:type="dxa"/>
            <w:vAlign w:val="center"/>
          </w:tcPr>
          <w:p w:rsidR="00142A66" w:rsidRDefault="00142A66">
            <w:pPr>
              <w:spacing w:line="400" w:lineRule="exact"/>
              <w:jc w:val="center"/>
              <w:rPr>
                <w:rFonts w:ascii="宋体" w:hAnsi="宋体" w:cs="华文仿宋"/>
                <w:sz w:val="24"/>
              </w:rPr>
            </w:pPr>
          </w:p>
        </w:tc>
        <w:tc>
          <w:tcPr>
            <w:tcW w:w="3000" w:type="dxa"/>
            <w:vAlign w:val="center"/>
          </w:tcPr>
          <w:p w:rsidR="00142A66" w:rsidRDefault="00142A66">
            <w:pPr>
              <w:spacing w:line="400" w:lineRule="exact"/>
              <w:jc w:val="center"/>
              <w:rPr>
                <w:rFonts w:ascii="宋体" w:hAnsi="宋体" w:cs="华文仿宋"/>
                <w:sz w:val="24"/>
              </w:rPr>
            </w:pPr>
          </w:p>
        </w:tc>
        <w:tc>
          <w:tcPr>
            <w:tcW w:w="1659" w:type="dxa"/>
            <w:vAlign w:val="center"/>
          </w:tcPr>
          <w:p w:rsidR="00142A66" w:rsidRDefault="00142A66">
            <w:pPr>
              <w:spacing w:line="400" w:lineRule="exact"/>
              <w:jc w:val="center"/>
              <w:rPr>
                <w:rFonts w:ascii="宋体" w:hAnsi="宋体" w:cs="华文仿宋"/>
                <w:sz w:val="24"/>
              </w:rPr>
            </w:pPr>
          </w:p>
        </w:tc>
      </w:tr>
    </w:tbl>
    <w:p w:rsidR="00142A66" w:rsidRDefault="00773039">
      <w:pPr>
        <w:pStyle w:val="a9"/>
        <w:spacing w:line="540" w:lineRule="exact"/>
        <w:ind w:leftChars="47" w:left="99"/>
        <w:rPr>
          <w:rFonts w:ascii="宋体" w:hAnsi="宋体" w:cs="华文仿宋"/>
          <w:sz w:val="24"/>
        </w:rPr>
      </w:pPr>
      <w:r>
        <w:rPr>
          <w:rFonts w:ascii="宋体" w:hAnsi="宋体" w:cs="华文仿宋" w:hint="eastAsia"/>
          <w:sz w:val="24"/>
        </w:rPr>
        <w:t>（4）免费质保期以后的零配件、易损件内容及收费标准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593"/>
        <w:gridCol w:w="1284"/>
        <w:gridCol w:w="1020"/>
        <w:gridCol w:w="759"/>
        <w:gridCol w:w="759"/>
        <w:gridCol w:w="1545"/>
      </w:tblGrid>
      <w:tr w:rsidR="00142A66">
        <w:trPr>
          <w:cantSplit/>
          <w:trHeight w:val="20"/>
          <w:jc w:val="center"/>
        </w:trPr>
        <w:tc>
          <w:tcPr>
            <w:tcW w:w="760"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序号</w:t>
            </w:r>
          </w:p>
        </w:tc>
        <w:tc>
          <w:tcPr>
            <w:tcW w:w="2593"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零配件</w:t>
            </w:r>
            <w:r>
              <w:rPr>
                <w:rFonts w:ascii="宋体" w:hAnsi="宋体" w:cs="华文仿宋" w:hint="eastAsia"/>
                <w:sz w:val="24"/>
              </w:rPr>
              <w:t>、易损件</w:t>
            </w:r>
            <w:r>
              <w:rPr>
                <w:rFonts w:ascii="宋体" w:hAnsi="宋体" w:cs="华文仿宋"/>
                <w:sz w:val="24"/>
              </w:rPr>
              <w:t>名称</w:t>
            </w:r>
          </w:p>
        </w:tc>
        <w:tc>
          <w:tcPr>
            <w:tcW w:w="1284"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规格</w:t>
            </w:r>
            <w:r>
              <w:rPr>
                <w:rFonts w:ascii="宋体" w:hAnsi="宋体" w:cs="华文仿宋"/>
                <w:sz w:val="24"/>
              </w:rPr>
              <w:t>型号</w:t>
            </w:r>
          </w:p>
        </w:tc>
        <w:tc>
          <w:tcPr>
            <w:tcW w:w="1020"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制造商</w:t>
            </w:r>
          </w:p>
        </w:tc>
        <w:tc>
          <w:tcPr>
            <w:tcW w:w="759"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单位</w:t>
            </w:r>
          </w:p>
        </w:tc>
        <w:tc>
          <w:tcPr>
            <w:tcW w:w="759"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数量</w:t>
            </w:r>
          </w:p>
        </w:tc>
        <w:tc>
          <w:tcPr>
            <w:tcW w:w="1545"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单价</w:t>
            </w:r>
            <w:r>
              <w:rPr>
                <w:rFonts w:ascii="宋体" w:hAnsi="宋体" w:cs="华文仿宋"/>
                <w:sz w:val="24"/>
              </w:rPr>
              <w:t>（元）</w:t>
            </w:r>
          </w:p>
        </w:tc>
      </w:tr>
      <w:tr w:rsidR="00142A66">
        <w:trPr>
          <w:cantSplit/>
          <w:trHeight w:val="20"/>
          <w:jc w:val="center"/>
        </w:trPr>
        <w:tc>
          <w:tcPr>
            <w:tcW w:w="76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1</w:t>
            </w:r>
          </w:p>
        </w:tc>
        <w:tc>
          <w:tcPr>
            <w:tcW w:w="2593" w:type="dxa"/>
            <w:vAlign w:val="center"/>
          </w:tcPr>
          <w:p w:rsidR="00142A66" w:rsidRDefault="00142A66">
            <w:pPr>
              <w:pStyle w:val="a7"/>
              <w:spacing w:line="400" w:lineRule="exact"/>
              <w:jc w:val="center"/>
              <w:rPr>
                <w:rFonts w:ascii="宋体" w:hAnsi="宋体" w:cs="华文仿宋"/>
                <w:sz w:val="24"/>
              </w:rPr>
            </w:pPr>
          </w:p>
        </w:tc>
        <w:tc>
          <w:tcPr>
            <w:tcW w:w="1284" w:type="dxa"/>
            <w:vAlign w:val="center"/>
          </w:tcPr>
          <w:p w:rsidR="00142A66" w:rsidRDefault="00142A66">
            <w:pPr>
              <w:pStyle w:val="a7"/>
              <w:spacing w:line="400" w:lineRule="exact"/>
              <w:jc w:val="center"/>
              <w:rPr>
                <w:rFonts w:ascii="宋体" w:hAnsi="宋体" w:cs="华文仿宋"/>
                <w:sz w:val="24"/>
              </w:rPr>
            </w:pPr>
          </w:p>
        </w:tc>
        <w:tc>
          <w:tcPr>
            <w:tcW w:w="1020"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1545" w:type="dxa"/>
            <w:vAlign w:val="center"/>
          </w:tcPr>
          <w:p w:rsidR="00142A66" w:rsidRDefault="00142A66">
            <w:pPr>
              <w:pStyle w:val="a7"/>
              <w:spacing w:line="400" w:lineRule="exact"/>
              <w:jc w:val="center"/>
              <w:rPr>
                <w:rFonts w:ascii="宋体" w:hAnsi="宋体" w:cs="华文仿宋"/>
                <w:sz w:val="24"/>
              </w:rPr>
            </w:pPr>
          </w:p>
        </w:tc>
      </w:tr>
      <w:tr w:rsidR="00142A66">
        <w:trPr>
          <w:cantSplit/>
          <w:trHeight w:val="20"/>
          <w:jc w:val="center"/>
        </w:trPr>
        <w:tc>
          <w:tcPr>
            <w:tcW w:w="76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w:t>
            </w:r>
          </w:p>
        </w:tc>
        <w:tc>
          <w:tcPr>
            <w:tcW w:w="2593" w:type="dxa"/>
            <w:vAlign w:val="center"/>
          </w:tcPr>
          <w:p w:rsidR="00142A66" w:rsidRDefault="00142A66">
            <w:pPr>
              <w:pStyle w:val="a7"/>
              <w:spacing w:line="400" w:lineRule="exact"/>
              <w:jc w:val="center"/>
              <w:rPr>
                <w:rFonts w:ascii="宋体" w:hAnsi="宋体" w:cs="华文仿宋"/>
                <w:sz w:val="24"/>
              </w:rPr>
            </w:pPr>
          </w:p>
        </w:tc>
        <w:tc>
          <w:tcPr>
            <w:tcW w:w="1284" w:type="dxa"/>
            <w:vAlign w:val="center"/>
          </w:tcPr>
          <w:p w:rsidR="00142A66" w:rsidRDefault="00142A66">
            <w:pPr>
              <w:pStyle w:val="a7"/>
              <w:spacing w:line="400" w:lineRule="exact"/>
              <w:jc w:val="center"/>
              <w:rPr>
                <w:rFonts w:ascii="宋体" w:hAnsi="宋体" w:cs="华文仿宋"/>
                <w:sz w:val="24"/>
              </w:rPr>
            </w:pPr>
          </w:p>
        </w:tc>
        <w:tc>
          <w:tcPr>
            <w:tcW w:w="1020"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1545" w:type="dxa"/>
            <w:vAlign w:val="center"/>
          </w:tcPr>
          <w:p w:rsidR="00142A66" w:rsidRDefault="00142A66">
            <w:pPr>
              <w:pStyle w:val="a7"/>
              <w:spacing w:line="400" w:lineRule="exact"/>
              <w:jc w:val="center"/>
              <w:rPr>
                <w:rFonts w:ascii="宋体" w:hAnsi="宋体" w:cs="华文仿宋"/>
                <w:sz w:val="24"/>
              </w:rPr>
            </w:pPr>
          </w:p>
        </w:tc>
      </w:tr>
    </w:tbl>
    <w:p w:rsidR="00142A66" w:rsidRDefault="00773039">
      <w:pPr>
        <w:spacing w:line="540" w:lineRule="exact"/>
        <w:ind w:firstLineChars="200" w:firstLine="480"/>
        <w:rPr>
          <w:rFonts w:ascii="宋体" w:hAnsi="宋体" w:cs="华文仿宋"/>
          <w:sz w:val="24"/>
        </w:rPr>
      </w:pPr>
      <w:r>
        <w:rPr>
          <w:rFonts w:ascii="宋体" w:hAnsi="宋体" w:cs="华文仿宋" w:hint="eastAsia"/>
          <w:sz w:val="24"/>
        </w:rPr>
        <w:t>（5）售后服务能力一览表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29"/>
        <w:gridCol w:w="2288"/>
        <w:gridCol w:w="2156"/>
        <w:gridCol w:w="905"/>
      </w:tblGrid>
      <w:tr w:rsidR="00142A66">
        <w:trPr>
          <w:trHeight w:val="20"/>
        </w:trPr>
        <w:tc>
          <w:tcPr>
            <w:tcW w:w="1842"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lastRenderedPageBreak/>
              <w:t>售后服务点</w:t>
            </w:r>
          </w:p>
        </w:tc>
        <w:tc>
          <w:tcPr>
            <w:tcW w:w="1529"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详细地址</w:t>
            </w:r>
          </w:p>
        </w:tc>
        <w:tc>
          <w:tcPr>
            <w:tcW w:w="2288" w:type="dxa"/>
            <w:vAlign w:val="center"/>
          </w:tcPr>
          <w:p w:rsidR="00142A66" w:rsidRDefault="00773039">
            <w:pPr>
              <w:spacing w:line="400" w:lineRule="exact"/>
              <w:ind w:leftChars="49" w:left="103"/>
              <w:jc w:val="center"/>
              <w:rPr>
                <w:rFonts w:ascii="宋体" w:hAnsi="宋体" w:cs="华文仿宋"/>
                <w:sz w:val="24"/>
              </w:rPr>
            </w:pPr>
            <w:r>
              <w:rPr>
                <w:rFonts w:ascii="宋体" w:hAnsi="宋体" w:cs="华文仿宋" w:hint="eastAsia"/>
                <w:sz w:val="24"/>
              </w:rPr>
              <w:t>技术人员名单</w:t>
            </w:r>
          </w:p>
        </w:tc>
        <w:tc>
          <w:tcPr>
            <w:tcW w:w="2156"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固定联系电话</w:t>
            </w:r>
          </w:p>
        </w:tc>
        <w:tc>
          <w:tcPr>
            <w:tcW w:w="905"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手机</w:t>
            </w:r>
          </w:p>
        </w:tc>
      </w:tr>
      <w:tr w:rsidR="00142A66">
        <w:trPr>
          <w:trHeight w:val="20"/>
        </w:trPr>
        <w:tc>
          <w:tcPr>
            <w:tcW w:w="1842" w:type="dxa"/>
            <w:vAlign w:val="center"/>
          </w:tcPr>
          <w:p w:rsidR="00142A66" w:rsidRDefault="00142A66">
            <w:pPr>
              <w:spacing w:line="400" w:lineRule="exact"/>
              <w:jc w:val="center"/>
              <w:rPr>
                <w:rFonts w:ascii="宋体" w:hAnsi="宋体" w:cs="华文仿宋"/>
                <w:sz w:val="24"/>
              </w:rPr>
            </w:pPr>
          </w:p>
        </w:tc>
        <w:tc>
          <w:tcPr>
            <w:tcW w:w="1529" w:type="dxa"/>
            <w:vAlign w:val="center"/>
          </w:tcPr>
          <w:p w:rsidR="00142A66" w:rsidRDefault="00142A66">
            <w:pPr>
              <w:spacing w:line="400" w:lineRule="exact"/>
              <w:jc w:val="center"/>
              <w:rPr>
                <w:rFonts w:ascii="宋体" w:hAnsi="宋体" w:cs="华文仿宋"/>
                <w:sz w:val="24"/>
              </w:rPr>
            </w:pPr>
          </w:p>
        </w:tc>
        <w:tc>
          <w:tcPr>
            <w:tcW w:w="2288" w:type="dxa"/>
            <w:vAlign w:val="center"/>
          </w:tcPr>
          <w:p w:rsidR="00142A66" w:rsidRDefault="00142A66">
            <w:pPr>
              <w:spacing w:line="400" w:lineRule="exact"/>
              <w:jc w:val="center"/>
              <w:rPr>
                <w:rFonts w:ascii="宋体" w:hAnsi="宋体" w:cs="华文仿宋"/>
                <w:sz w:val="24"/>
              </w:rPr>
            </w:pPr>
          </w:p>
        </w:tc>
        <w:tc>
          <w:tcPr>
            <w:tcW w:w="2156" w:type="dxa"/>
            <w:vAlign w:val="center"/>
          </w:tcPr>
          <w:p w:rsidR="00142A66" w:rsidRDefault="00142A66">
            <w:pPr>
              <w:spacing w:line="400" w:lineRule="exact"/>
              <w:jc w:val="center"/>
              <w:rPr>
                <w:rFonts w:ascii="宋体" w:hAnsi="宋体" w:cs="华文仿宋"/>
                <w:sz w:val="24"/>
              </w:rPr>
            </w:pPr>
          </w:p>
        </w:tc>
        <w:tc>
          <w:tcPr>
            <w:tcW w:w="905" w:type="dxa"/>
            <w:vAlign w:val="center"/>
          </w:tcPr>
          <w:p w:rsidR="00142A66" w:rsidRDefault="00142A66">
            <w:pPr>
              <w:spacing w:line="400" w:lineRule="exact"/>
              <w:jc w:val="center"/>
              <w:rPr>
                <w:rFonts w:ascii="宋体" w:hAnsi="宋体" w:cs="华文仿宋"/>
                <w:sz w:val="24"/>
              </w:rPr>
            </w:pPr>
          </w:p>
        </w:tc>
      </w:tr>
      <w:tr w:rsidR="00142A66">
        <w:trPr>
          <w:trHeight w:val="20"/>
        </w:trPr>
        <w:tc>
          <w:tcPr>
            <w:tcW w:w="1842"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w:t>
            </w:r>
          </w:p>
        </w:tc>
        <w:tc>
          <w:tcPr>
            <w:tcW w:w="1529" w:type="dxa"/>
            <w:vAlign w:val="center"/>
          </w:tcPr>
          <w:p w:rsidR="00142A66" w:rsidRDefault="00142A66">
            <w:pPr>
              <w:spacing w:line="400" w:lineRule="exact"/>
              <w:jc w:val="center"/>
              <w:rPr>
                <w:rFonts w:ascii="宋体" w:hAnsi="宋体" w:cs="华文仿宋"/>
                <w:sz w:val="24"/>
              </w:rPr>
            </w:pPr>
          </w:p>
        </w:tc>
        <w:tc>
          <w:tcPr>
            <w:tcW w:w="2288" w:type="dxa"/>
            <w:vAlign w:val="center"/>
          </w:tcPr>
          <w:p w:rsidR="00142A66" w:rsidRDefault="00142A66">
            <w:pPr>
              <w:spacing w:line="400" w:lineRule="exact"/>
              <w:jc w:val="center"/>
              <w:rPr>
                <w:rFonts w:ascii="宋体" w:hAnsi="宋体" w:cs="华文仿宋"/>
                <w:sz w:val="24"/>
              </w:rPr>
            </w:pPr>
          </w:p>
        </w:tc>
        <w:tc>
          <w:tcPr>
            <w:tcW w:w="2156" w:type="dxa"/>
            <w:vAlign w:val="center"/>
          </w:tcPr>
          <w:p w:rsidR="00142A66" w:rsidRDefault="00142A66">
            <w:pPr>
              <w:spacing w:line="400" w:lineRule="exact"/>
              <w:jc w:val="center"/>
              <w:rPr>
                <w:rFonts w:ascii="宋体" w:hAnsi="宋体" w:cs="华文仿宋"/>
                <w:sz w:val="24"/>
              </w:rPr>
            </w:pPr>
          </w:p>
        </w:tc>
        <w:tc>
          <w:tcPr>
            <w:tcW w:w="905" w:type="dxa"/>
            <w:vAlign w:val="center"/>
          </w:tcPr>
          <w:p w:rsidR="00142A66" w:rsidRDefault="00142A66">
            <w:pPr>
              <w:spacing w:line="400" w:lineRule="exact"/>
              <w:jc w:val="center"/>
              <w:rPr>
                <w:rFonts w:ascii="宋体" w:hAnsi="宋体" w:cs="华文仿宋"/>
                <w:sz w:val="24"/>
              </w:rPr>
            </w:pPr>
          </w:p>
        </w:tc>
      </w:tr>
    </w:tbl>
    <w:p w:rsidR="00142A66" w:rsidRDefault="00142A66">
      <w:pPr>
        <w:pStyle w:val="02"/>
        <w:ind w:firstLineChars="0" w:firstLine="0"/>
        <w:rPr>
          <w:rFonts w:ascii="宋体" w:hAnsi="宋体" w:cs="宋体"/>
          <w:bCs w:val="0"/>
        </w:rPr>
      </w:pPr>
    </w:p>
    <w:p w:rsidR="00142A66" w:rsidRDefault="00773039">
      <w:pPr>
        <w:pStyle w:val="02"/>
        <w:ind w:firstLineChars="0" w:firstLine="0"/>
        <w:rPr>
          <w:rFonts w:ascii="宋体" w:hAnsi="宋体" w:cs="宋体"/>
          <w:bCs w:val="0"/>
        </w:rPr>
      </w:pPr>
      <w:r>
        <w:rPr>
          <w:rFonts w:ascii="宋体" w:hAnsi="宋体" w:cs="宋体" w:hint="eastAsia"/>
          <w:bCs w:val="0"/>
        </w:rPr>
        <w:t>8、业绩证明材料（如有）</w:t>
      </w:r>
    </w:p>
    <w:p w:rsidR="00142A66" w:rsidRDefault="00773039">
      <w:pPr>
        <w:pStyle w:val="02"/>
        <w:spacing w:line="360" w:lineRule="auto"/>
        <w:ind w:firstLineChars="0" w:firstLine="0"/>
        <w:rPr>
          <w:rFonts w:ascii="宋体" w:hAnsi="宋体" w:cs="宋体"/>
          <w:bCs w:val="0"/>
        </w:rPr>
      </w:pPr>
      <w:r>
        <w:rPr>
          <w:rFonts w:ascii="宋体" w:hAnsi="宋体" w:cs="宋体" w:hint="eastAsia"/>
          <w:bCs w:val="0"/>
        </w:rPr>
        <w:t>9、磋商文件要求的其它材料</w:t>
      </w:r>
      <w:bookmarkEnd w:id="19"/>
      <w:bookmarkEnd w:id="20"/>
    </w:p>
    <w:p w:rsidR="00142A66" w:rsidRDefault="00142A66">
      <w:pPr>
        <w:pStyle w:val="02"/>
        <w:spacing w:line="360" w:lineRule="auto"/>
        <w:ind w:firstLineChars="0" w:firstLine="0"/>
        <w:rPr>
          <w:rFonts w:ascii="宋体" w:hAnsi="宋体" w:cs="宋体"/>
          <w:bCs w:val="0"/>
        </w:rPr>
      </w:pPr>
    </w:p>
    <w:p w:rsidR="00142A66" w:rsidRDefault="00142A66">
      <w:pPr>
        <w:pStyle w:val="02"/>
        <w:spacing w:line="360" w:lineRule="auto"/>
        <w:ind w:firstLineChars="0" w:firstLine="0"/>
        <w:rPr>
          <w:rFonts w:ascii="宋体" w:hAnsi="宋体" w:cs="宋体"/>
          <w:bCs w:val="0"/>
        </w:rPr>
      </w:pPr>
    </w:p>
    <w:p w:rsidR="00142A66" w:rsidRDefault="00773039">
      <w:pPr>
        <w:spacing w:line="360" w:lineRule="auto"/>
        <w:jc w:val="center"/>
        <w:rPr>
          <w:rFonts w:ascii="宋体" w:hAnsi="宋体" w:cs="宋体"/>
          <w:b/>
          <w:sz w:val="28"/>
          <w:szCs w:val="28"/>
        </w:rPr>
      </w:pPr>
      <w:r>
        <w:rPr>
          <w:rFonts w:ascii="宋体" w:hAnsi="宋体" w:cs="宋体" w:hint="eastAsia"/>
          <w:b/>
          <w:sz w:val="28"/>
          <w:szCs w:val="28"/>
        </w:rPr>
        <w:t>二、报价部分</w:t>
      </w:r>
    </w:p>
    <w:p w:rsidR="00142A66" w:rsidRDefault="00773039">
      <w:pPr>
        <w:pStyle w:val="02"/>
        <w:spacing w:line="360" w:lineRule="auto"/>
        <w:ind w:firstLineChars="0" w:firstLine="0"/>
        <w:rPr>
          <w:rFonts w:ascii="宋体" w:hAnsi="宋体" w:cs="宋体"/>
        </w:rPr>
      </w:pPr>
      <w:bookmarkStart w:id="21" w:name="_Toc395875073"/>
      <w:r>
        <w:rPr>
          <w:rFonts w:ascii="宋体" w:hAnsi="宋体" w:cs="宋体" w:hint="eastAsia"/>
        </w:rPr>
        <w:t>1、磋商响应报价表</w:t>
      </w:r>
      <w:bookmarkEnd w:id="21"/>
    </w:p>
    <w:p w:rsidR="00142A66" w:rsidRDefault="00773039">
      <w:pPr>
        <w:spacing w:line="360" w:lineRule="auto"/>
        <w:ind w:firstLineChars="200" w:firstLine="480"/>
        <w:rPr>
          <w:rFonts w:ascii="宋体" w:hAnsi="宋体" w:cs="宋体"/>
          <w:sz w:val="24"/>
        </w:rPr>
      </w:pPr>
      <w:r>
        <w:rPr>
          <w:rFonts w:ascii="宋体" w:hAnsi="宋体" w:cs="宋体" w:hint="eastAsia"/>
          <w:sz w:val="24"/>
        </w:rPr>
        <w:t>（1）根据磋商文件要求可以自行调整，包括但不限于以下内容。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（2）我方承诺报价不高于同类货物和服务的市场同期平均价格，若被发现存在任何虚假、隐瞒情况，我公司承担由此产生的一切后果。</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项目名称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1329"/>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投标报价（元）</w:t>
            </w:r>
          </w:p>
        </w:tc>
        <w:tc>
          <w:tcPr>
            <w:tcW w:w="6492" w:type="dxa"/>
            <w:vAlign w:val="center"/>
          </w:tcPr>
          <w:p w:rsidR="00142A66" w:rsidRDefault="00773039">
            <w:pPr>
              <w:widowControl/>
              <w:rPr>
                <w:sz w:val="28"/>
                <w:szCs w:val="36"/>
              </w:rPr>
            </w:pPr>
            <w:r>
              <w:rPr>
                <w:rFonts w:hint="eastAsia"/>
                <w:sz w:val="28"/>
                <w:szCs w:val="36"/>
              </w:rPr>
              <w:t>小写：</w:t>
            </w:r>
            <w:r>
              <w:rPr>
                <w:rFonts w:hint="eastAsia"/>
                <w:sz w:val="28"/>
                <w:szCs w:val="36"/>
              </w:rPr>
              <w:t>____________</w:t>
            </w:r>
          </w:p>
          <w:p w:rsidR="00142A66" w:rsidRDefault="00773039">
            <w:pPr>
              <w:widowControl/>
            </w:pPr>
            <w:r>
              <w:rPr>
                <w:rFonts w:hint="eastAsia"/>
                <w:sz w:val="28"/>
                <w:szCs w:val="36"/>
              </w:rPr>
              <w:t>大写：</w:t>
            </w:r>
            <w:r>
              <w:rPr>
                <w:rFonts w:hint="eastAsia"/>
                <w:sz w:val="28"/>
                <w:szCs w:val="36"/>
              </w:rPr>
              <w:t>____________</w:t>
            </w:r>
          </w:p>
        </w:tc>
      </w:tr>
      <w:tr w:rsidR="00142A66">
        <w:trPr>
          <w:trHeight w:val="1776"/>
        </w:trPr>
        <w:tc>
          <w:tcPr>
            <w:tcW w:w="2633" w:type="dxa"/>
            <w:tcBorders>
              <w:top w:val="single" w:sz="4" w:space="0" w:color="auto"/>
              <w:bottom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供货期</w:t>
            </w:r>
          </w:p>
        </w:tc>
        <w:tc>
          <w:tcPr>
            <w:tcW w:w="6492" w:type="dxa"/>
            <w:vAlign w:val="center"/>
          </w:tcPr>
          <w:p w:rsidR="00142A66" w:rsidRDefault="00142A66">
            <w:pPr>
              <w:snapToGrid w:val="0"/>
              <w:spacing w:line="360" w:lineRule="auto"/>
              <w:rPr>
                <w:rFonts w:ascii="宋体" w:hAnsi="宋体"/>
                <w:b/>
                <w:sz w:val="24"/>
              </w:rPr>
            </w:pPr>
          </w:p>
        </w:tc>
      </w:tr>
      <w:tr w:rsidR="00142A66">
        <w:trPr>
          <w:trHeight w:val="1776"/>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备注</w:t>
            </w:r>
          </w:p>
        </w:tc>
        <w:tc>
          <w:tcPr>
            <w:tcW w:w="6492" w:type="dxa"/>
            <w:vAlign w:val="center"/>
          </w:tcPr>
          <w:p w:rsidR="00142A66" w:rsidRDefault="00142A66">
            <w:pPr>
              <w:spacing w:line="360" w:lineRule="auto"/>
              <w:ind w:firstLine="420"/>
              <w:rPr>
                <w:rFonts w:ascii="宋体" w:hAnsi="宋体"/>
                <w:b/>
                <w:sz w:val="24"/>
              </w:rPr>
            </w:pPr>
          </w:p>
        </w:tc>
      </w:tr>
    </w:tbl>
    <w:p w:rsidR="00142A66" w:rsidRDefault="00142A66">
      <w:pPr>
        <w:spacing w:line="360" w:lineRule="auto"/>
        <w:ind w:firstLineChars="200" w:firstLine="420"/>
        <w:rPr>
          <w:rFonts w:ascii="宋体" w:hAnsi="宋体" w:cs="宋体"/>
          <w:szCs w:val="21"/>
        </w:rPr>
      </w:pPr>
    </w:p>
    <w:p w:rsidR="00142A66" w:rsidRDefault="00773039">
      <w:pPr>
        <w:pStyle w:val="02"/>
        <w:spacing w:line="360" w:lineRule="auto"/>
        <w:ind w:right="980" w:firstLine="482"/>
        <w:jc w:val="center"/>
        <w:rPr>
          <w:rFonts w:ascii="宋体" w:hAnsi="宋体" w:cs="宋体"/>
          <w:sz w:val="24"/>
          <w:szCs w:val="24"/>
        </w:rPr>
      </w:pPr>
      <w:r>
        <w:rPr>
          <w:rFonts w:ascii="宋体" w:hAnsi="宋体" w:cs="宋体" w:hint="eastAsia"/>
          <w:sz w:val="24"/>
          <w:szCs w:val="24"/>
        </w:rPr>
        <w:lastRenderedPageBreak/>
        <w:t xml:space="preserve">                                            供应商盖章：</w:t>
      </w:r>
    </w:p>
    <w:p w:rsidR="00142A66" w:rsidRDefault="00773039">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142A66" w:rsidRDefault="00142A66">
      <w:pPr>
        <w:spacing w:line="360" w:lineRule="auto"/>
        <w:ind w:right="560"/>
        <w:jc w:val="right"/>
        <w:rPr>
          <w:rFonts w:ascii="宋体" w:hAnsi="宋体" w:cs="宋体"/>
        </w:rPr>
      </w:pPr>
    </w:p>
    <w:p w:rsidR="00142A66" w:rsidRDefault="00142A66">
      <w:pPr>
        <w:pStyle w:val="20"/>
        <w:ind w:firstLine="640"/>
        <w:rPr>
          <w:rFonts w:ascii="宋体" w:hAnsi="宋体" w:cs="宋体"/>
        </w:rPr>
      </w:pPr>
    </w:p>
    <w:p w:rsidR="00142A66" w:rsidRDefault="00142A66">
      <w:pPr>
        <w:pStyle w:val="20"/>
        <w:ind w:firstLine="640"/>
        <w:rPr>
          <w:rFonts w:ascii="宋体" w:hAnsi="宋体" w:cs="宋体"/>
        </w:rPr>
      </w:pPr>
    </w:p>
    <w:p w:rsidR="00142A66" w:rsidRDefault="00142A66">
      <w:pPr>
        <w:pStyle w:val="20"/>
        <w:ind w:firstLine="640"/>
        <w:rPr>
          <w:rFonts w:ascii="宋体" w:hAnsi="宋体" w:cs="宋体"/>
        </w:rPr>
      </w:pPr>
    </w:p>
    <w:p w:rsidR="00142A66" w:rsidRDefault="00142A66">
      <w:pPr>
        <w:pStyle w:val="20"/>
        <w:ind w:left="0" w:firstLineChars="0" w:firstLine="0"/>
        <w:rPr>
          <w:rFonts w:ascii="宋体" w:hAnsi="宋体" w:cs="宋体"/>
        </w:rPr>
      </w:pPr>
    </w:p>
    <w:p w:rsidR="00142A66" w:rsidRDefault="00142A66">
      <w:pPr>
        <w:pStyle w:val="20"/>
        <w:ind w:firstLine="640"/>
        <w:rPr>
          <w:rFonts w:ascii="宋体" w:hAnsi="宋体" w:cs="宋体"/>
        </w:rPr>
      </w:pPr>
    </w:p>
    <w:p w:rsidR="00142A66" w:rsidRDefault="00773039">
      <w:pPr>
        <w:jc w:val="center"/>
        <w:rPr>
          <w:b/>
          <w:bCs/>
          <w:sz w:val="32"/>
          <w:szCs w:val="32"/>
        </w:rPr>
      </w:pPr>
      <w:r>
        <w:rPr>
          <w:rFonts w:hint="eastAsia"/>
          <w:b/>
          <w:bCs/>
          <w:sz w:val="32"/>
          <w:szCs w:val="32"/>
        </w:rPr>
        <w:t>最终报价表</w:t>
      </w:r>
    </w:p>
    <w:p w:rsidR="00142A66" w:rsidRDefault="00142A66">
      <w:pPr>
        <w:pStyle w:val="22"/>
        <w:ind w:firstLine="420"/>
        <w:rPr>
          <w:rFonts w:hint="default"/>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项目名称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1329"/>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报价（元）</w:t>
            </w:r>
          </w:p>
        </w:tc>
        <w:tc>
          <w:tcPr>
            <w:tcW w:w="6492" w:type="dxa"/>
            <w:vAlign w:val="center"/>
          </w:tcPr>
          <w:p w:rsidR="00142A66" w:rsidRDefault="00773039">
            <w:pPr>
              <w:widowControl/>
              <w:rPr>
                <w:sz w:val="28"/>
                <w:szCs w:val="36"/>
              </w:rPr>
            </w:pPr>
            <w:r>
              <w:rPr>
                <w:rFonts w:hint="eastAsia"/>
                <w:sz w:val="28"/>
                <w:szCs w:val="36"/>
              </w:rPr>
              <w:t>小写：</w:t>
            </w:r>
            <w:r>
              <w:rPr>
                <w:rFonts w:hint="eastAsia"/>
                <w:sz w:val="28"/>
                <w:szCs w:val="36"/>
              </w:rPr>
              <w:t>____________</w:t>
            </w:r>
          </w:p>
          <w:p w:rsidR="00142A66" w:rsidRDefault="00773039">
            <w:pPr>
              <w:widowControl/>
            </w:pPr>
            <w:r>
              <w:rPr>
                <w:rFonts w:hint="eastAsia"/>
                <w:sz w:val="28"/>
                <w:szCs w:val="36"/>
              </w:rPr>
              <w:t>大写：</w:t>
            </w:r>
            <w:r>
              <w:rPr>
                <w:rFonts w:hint="eastAsia"/>
                <w:sz w:val="28"/>
                <w:szCs w:val="36"/>
              </w:rPr>
              <w:t>____________</w:t>
            </w:r>
          </w:p>
        </w:tc>
      </w:tr>
      <w:tr w:rsidR="00142A66">
        <w:trPr>
          <w:trHeight w:val="1776"/>
        </w:trPr>
        <w:tc>
          <w:tcPr>
            <w:tcW w:w="2633" w:type="dxa"/>
            <w:tcBorders>
              <w:top w:val="single" w:sz="4" w:space="0" w:color="auto"/>
              <w:bottom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供货期</w:t>
            </w:r>
          </w:p>
        </w:tc>
        <w:tc>
          <w:tcPr>
            <w:tcW w:w="6492" w:type="dxa"/>
            <w:vAlign w:val="center"/>
          </w:tcPr>
          <w:p w:rsidR="00142A66" w:rsidRDefault="00142A66">
            <w:pPr>
              <w:snapToGrid w:val="0"/>
              <w:spacing w:line="360" w:lineRule="auto"/>
              <w:rPr>
                <w:rFonts w:ascii="宋体" w:hAnsi="宋体"/>
                <w:b/>
                <w:sz w:val="24"/>
              </w:rPr>
            </w:pPr>
          </w:p>
        </w:tc>
      </w:tr>
      <w:tr w:rsidR="00142A66">
        <w:trPr>
          <w:trHeight w:val="1776"/>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备注</w:t>
            </w:r>
          </w:p>
        </w:tc>
        <w:tc>
          <w:tcPr>
            <w:tcW w:w="6492" w:type="dxa"/>
            <w:vAlign w:val="center"/>
          </w:tcPr>
          <w:p w:rsidR="00142A66" w:rsidRDefault="00142A66">
            <w:pPr>
              <w:spacing w:line="360" w:lineRule="auto"/>
              <w:ind w:firstLine="420"/>
              <w:rPr>
                <w:rFonts w:ascii="宋体" w:hAnsi="宋体"/>
                <w:b/>
                <w:sz w:val="24"/>
              </w:rPr>
            </w:pPr>
          </w:p>
        </w:tc>
      </w:tr>
    </w:tbl>
    <w:p w:rsidR="00142A66" w:rsidRDefault="00142A66">
      <w:pPr>
        <w:spacing w:line="360" w:lineRule="auto"/>
        <w:ind w:firstLineChars="200" w:firstLine="420"/>
        <w:rPr>
          <w:rFonts w:ascii="宋体" w:hAnsi="宋体" w:cs="宋体"/>
          <w:szCs w:val="21"/>
        </w:rPr>
      </w:pPr>
    </w:p>
    <w:p w:rsidR="00142A66" w:rsidRDefault="00773039">
      <w:pPr>
        <w:pStyle w:val="02"/>
        <w:spacing w:line="360" w:lineRule="auto"/>
        <w:ind w:right="980" w:firstLine="482"/>
        <w:jc w:val="center"/>
        <w:rPr>
          <w:rFonts w:ascii="宋体" w:hAnsi="宋体" w:cs="宋体"/>
        </w:rPr>
      </w:pPr>
      <w:r>
        <w:rPr>
          <w:rFonts w:ascii="宋体" w:hAnsi="宋体" w:cs="宋体" w:hint="eastAsia"/>
          <w:sz w:val="24"/>
          <w:szCs w:val="24"/>
        </w:rPr>
        <w:t xml:space="preserve">                                         </w:t>
      </w:r>
      <w:r>
        <w:rPr>
          <w:rFonts w:ascii="宋体" w:hAnsi="宋体" w:cs="宋体" w:hint="eastAsia"/>
        </w:rPr>
        <w:t xml:space="preserve">   供应商盖章：</w:t>
      </w:r>
    </w:p>
    <w:p w:rsidR="00142A66" w:rsidRDefault="00773039">
      <w:pPr>
        <w:pStyle w:val="20"/>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142A66" w:rsidRDefault="00142A66">
      <w:pPr>
        <w:pStyle w:val="20"/>
        <w:ind w:left="0" w:firstLineChars="0" w:firstLine="0"/>
        <w:jc w:val="left"/>
        <w:rPr>
          <w:rFonts w:ascii="宋体" w:hAnsi="宋体" w:cs="宋体"/>
          <w:b/>
          <w:bCs/>
          <w:sz w:val="28"/>
          <w:szCs w:val="28"/>
        </w:rPr>
      </w:pPr>
    </w:p>
    <w:p w:rsidR="00142A66" w:rsidRDefault="00773039">
      <w:pPr>
        <w:pStyle w:val="20"/>
        <w:ind w:left="0" w:firstLineChars="0" w:firstLine="0"/>
        <w:jc w:val="left"/>
        <w:rPr>
          <w:rFonts w:ascii="宋体" w:hAnsi="宋体" w:cs="宋体"/>
          <w:b/>
          <w:bCs/>
          <w:sz w:val="28"/>
          <w:szCs w:val="28"/>
        </w:rPr>
      </w:pPr>
      <w:r>
        <w:rPr>
          <w:rFonts w:ascii="宋体" w:hAnsi="宋体" w:cs="宋体" w:hint="eastAsia"/>
          <w:b/>
          <w:bCs/>
          <w:sz w:val="28"/>
          <w:szCs w:val="28"/>
        </w:rPr>
        <w:lastRenderedPageBreak/>
        <w:t>注：此报价表由投标人开标时单独携带，最终报价现场填写。</w:t>
      </w:r>
    </w:p>
    <w:p w:rsidR="00142A66" w:rsidRDefault="00142A66">
      <w:pPr>
        <w:pStyle w:val="20"/>
        <w:ind w:firstLine="640"/>
        <w:rPr>
          <w:rFonts w:ascii="宋体" w:hAnsi="宋体" w:cs="宋体"/>
        </w:rPr>
      </w:pPr>
    </w:p>
    <w:p w:rsidR="00142A66" w:rsidRDefault="00142A66">
      <w:pPr>
        <w:pStyle w:val="20"/>
        <w:ind w:firstLine="640"/>
        <w:rPr>
          <w:rFonts w:ascii="宋体" w:hAnsi="宋体" w:cs="宋体"/>
        </w:rPr>
      </w:pPr>
    </w:p>
    <w:p w:rsidR="00142A66" w:rsidRDefault="00142A66">
      <w:pPr>
        <w:pStyle w:val="20"/>
        <w:ind w:firstLine="640"/>
        <w:rPr>
          <w:rFonts w:ascii="宋体" w:hAnsi="宋体" w:cs="宋体"/>
        </w:rPr>
      </w:pPr>
    </w:p>
    <w:p w:rsidR="00142A66" w:rsidRDefault="00142A66">
      <w:pPr>
        <w:pStyle w:val="20"/>
        <w:ind w:left="0" w:firstLineChars="0" w:firstLine="0"/>
        <w:rPr>
          <w:rFonts w:ascii="宋体" w:hAnsi="宋体" w:cs="宋体"/>
        </w:rPr>
      </w:pPr>
    </w:p>
    <w:sectPr w:rsidR="00142A66">
      <w:headerReference w:type="default" r:id="rId15"/>
      <w:footerReference w:type="default" r:id="rId16"/>
      <w:pgSz w:w="11906" w:h="16838"/>
      <w:pgMar w:top="1440" w:right="1486" w:bottom="1440" w:left="1800" w:header="851" w:footer="10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7F" w:rsidRDefault="0087297F">
      <w:r>
        <w:separator/>
      </w:r>
    </w:p>
  </w:endnote>
  <w:endnote w:type="continuationSeparator" w:id="0">
    <w:p w:rsidR="0087297F" w:rsidRDefault="0087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66" w:rsidRDefault="0087297F">
    <w:pPr>
      <w:pStyle w:val="aa"/>
    </w:pPr>
    <w:r>
      <w:pict>
        <v:shapetype id="_x0000_t202" coordsize="21600,21600" o:spt="202" path="m,l,21600r21600,l21600,xe">
          <v:stroke joinstyle="miter"/>
          <v:path gradientshapeok="t" o:connecttype="rect"/>
        </v:shapetype>
        <v:shape id="文本框1" o:spid="_x0000_s3073" type="#_x0000_t202" style="position:absolute;margin-left:278.4pt;margin-top:0;width:2in;height:2in;z-index:1;mso-wrap-style:none;mso-position-horizontal:right;mso-position-horizontal-relative:margin;mso-width-relative:page;mso-height-relative:page" o:preferrelative="t" filled="f" stroked="f">
          <v:textbox style="mso-fit-shape-to-text:t" inset="0,0,0,0">
            <w:txbxContent>
              <w:p w:rsidR="00142A66" w:rsidRDefault="007730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C2075">
                  <w:rPr>
                    <w:noProof/>
                    <w:sz w:val="18"/>
                  </w:rPr>
                  <w:t>38</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7F" w:rsidRDefault="0087297F">
      <w:r>
        <w:separator/>
      </w:r>
    </w:p>
  </w:footnote>
  <w:footnote w:type="continuationSeparator" w:id="0">
    <w:p w:rsidR="0087297F" w:rsidRDefault="00872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66" w:rsidRDefault="00142A66">
    <w:pPr>
      <w:pStyle w:val="ab"/>
      <w:pBdr>
        <w:bottom w:val="none" w:sz="0" w:space="1" w:color="auto"/>
      </w:pBdr>
      <w:tabs>
        <w:tab w:val="left" w:pos="678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2FF12"/>
    <w:multiLevelType w:val="singleLevel"/>
    <w:tmpl w:val="AA52FF12"/>
    <w:lvl w:ilvl="0">
      <w:start w:val="12"/>
      <w:numFmt w:val="decimal"/>
      <w:suff w:val="nothing"/>
      <w:lvlText w:val="%1、"/>
      <w:lvlJc w:val="left"/>
    </w:lvl>
  </w:abstractNum>
  <w:abstractNum w:abstractNumId="1">
    <w:nsid w:val="D3B70314"/>
    <w:multiLevelType w:val="singleLevel"/>
    <w:tmpl w:val="D3B70314"/>
    <w:lvl w:ilvl="0">
      <w:start w:val="1"/>
      <w:numFmt w:val="decimal"/>
      <w:suff w:val="nothing"/>
      <w:lvlText w:val="（%1）"/>
      <w:lvlJc w:val="left"/>
    </w:lvl>
  </w:abstractNum>
  <w:abstractNum w:abstractNumId="2">
    <w:nsid w:val="D93DE27F"/>
    <w:multiLevelType w:val="singleLevel"/>
    <w:tmpl w:val="D93DE27F"/>
    <w:lvl w:ilvl="0">
      <w:start w:val="1"/>
      <w:numFmt w:val="decimal"/>
      <w:suff w:val="nothing"/>
      <w:lvlText w:val="（%1）"/>
      <w:lvlJc w:val="left"/>
    </w:lvl>
  </w:abstractNum>
  <w:abstractNum w:abstractNumId="3">
    <w:nsid w:val="00000008"/>
    <w:multiLevelType w:val="singleLevel"/>
    <w:tmpl w:val="00000008"/>
    <w:lvl w:ilvl="0">
      <w:start w:val="1"/>
      <w:numFmt w:val="chineseCounting"/>
      <w:suff w:val="space"/>
      <w:lvlText w:val="第%1章"/>
      <w:lvlJc w:val="left"/>
    </w:lvl>
  </w:abstractNum>
  <w:abstractNum w:abstractNumId="4">
    <w:nsid w:val="1D1F41D7"/>
    <w:multiLevelType w:val="singleLevel"/>
    <w:tmpl w:val="1D1F41D7"/>
    <w:lvl w:ilvl="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VmYjgwMWYxYzE2ZDBjZjg0MjNmZjM5MDQxYjk0MGQifQ=="/>
  </w:docVars>
  <w:rsids>
    <w:rsidRoot w:val="008F426B"/>
    <w:rsid w:val="00071F76"/>
    <w:rsid w:val="000B4A43"/>
    <w:rsid w:val="000D0E68"/>
    <w:rsid w:val="000D3ECA"/>
    <w:rsid w:val="00142A66"/>
    <w:rsid w:val="001472D7"/>
    <w:rsid w:val="001F32D8"/>
    <w:rsid w:val="002962DE"/>
    <w:rsid w:val="002F061F"/>
    <w:rsid w:val="00376B59"/>
    <w:rsid w:val="00481283"/>
    <w:rsid w:val="004F6B8F"/>
    <w:rsid w:val="005E00D5"/>
    <w:rsid w:val="005E3442"/>
    <w:rsid w:val="00635532"/>
    <w:rsid w:val="00675481"/>
    <w:rsid w:val="00684039"/>
    <w:rsid w:val="00773039"/>
    <w:rsid w:val="008274F8"/>
    <w:rsid w:val="0087297F"/>
    <w:rsid w:val="008C6E48"/>
    <w:rsid w:val="008F426B"/>
    <w:rsid w:val="009B5033"/>
    <w:rsid w:val="00AC255E"/>
    <w:rsid w:val="00BC07A7"/>
    <w:rsid w:val="00C2410B"/>
    <w:rsid w:val="00C35998"/>
    <w:rsid w:val="00C86C3E"/>
    <w:rsid w:val="00CD4F3F"/>
    <w:rsid w:val="00D37FE7"/>
    <w:rsid w:val="00DD4906"/>
    <w:rsid w:val="00EF5BE6"/>
    <w:rsid w:val="00F664F4"/>
    <w:rsid w:val="00F76F96"/>
    <w:rsid w:val="00F80829"/>
    <w:rsid w:val="00F86E7C"/>
    <w:rsid w:val="00FC2075"/>
    <w:rsid w:val="01105432"/>
    <w:rsid w:val="018270A0"/>
    <w:rsid w:val="0182724F"/>
    <w:rsid w:val="01D80E37"/>
    <w:rsid w:val="02134101"/>
    <w:rsid w:val="02290D76"/>
    <w:rsid w:val="025D115D"/>
    <w:rsid w:val="026D3B01"/>
    <w:rsid w:val="029F3664"/>
    <w:rsid w:val="02B034AB"/>
    <w:rsid w:val="02ED6112"/>
    <w:rsid w:val="02F349CB"/>
    <w:rsid w:val="030A236B"/>
    <w:rsid w:val="03130246"/>
    <w:rsid w:val="039872EF"/>
    <w:rsid w:val="03BD7CB0"/>
    <w:rsid w:val="03C909AC"/>
    <w:rsid w:val="03FD05D6"/>
    <w:rsid w:val="04035176"/>
    <w:rsid w:val="042E5CC0"/>
    <w:rsid w:val="04685A89"/>
    <w:rsid w:val="04717CA4"/>
    <w:rsid w:val="049A0C8B"/>
    <w:rsid w:val="04B3782D"/>
    <w:rsid w:val="04D1503F"/>
    <w:rsid w:val="054C6258"/>
    <w:rsid w:val="05531DBB"/>
    <w:rsid w:val="05777458"/>
    <w:rsid w:val="057D42A5"/>
    <w:rsid w:val="059A615A"/>
    <w:rsid w:val="059B54B2"/>
    <w:rsid w:val="05AA2098"/>
    <w:rsid w:val="05AB6A1D"/>
    <w:rsid w:val="05AF00BD"/>
    <w:rsid w:val="05CF42BE"/>
    <w:rsid w:val="05D50588"/>
    <w:rsid w:val="05E37075"/>
    <w:rsid w:val="06220A7A"/>
    <w:rsid w:val="06487067"/>
    <w:rsid w:val="064B24AC"/>
    <w:rsid w:val="06C43D2C"/>
    <w:rsid w:val="0747561A"/>
    <w:rsid w:val="07966B14"/>
    <w:rsid w:val="07B10AFF"/>
    <w:rsid w:val="07BD5D62"/>
    <w:rsid w:val="07DE004D"/>
    <w:rsid w:val="082A44B8"/>
    <w:rsid w:val="08703D9B"/>
    <w:rsid w:val="08B12A16"/>
    <w:rsid w:val="08B80C4E"/>
    <w:rsid w:val="08C213B3"/>
    <w:rsid w:val="08EF1AEE"/>
    <w:rsid w:val="092313D4"/>
    <w:rsid w:val="093532BD"/>
    <w:rsid w:val="093E0519"/>
    <w:rsid w:val="09457AC9"/>
    <w:rsid w:val="09483CCA"/>
    <w:rsid w:val="099867E5"/>
    <w:rsid w:val="09B83C48"/>
    <w:rsid w:val="0A7419A0"/>
    <w:rsid w:val="0A7669ED"/>
    <w:rsid w:val="0A877AD9"/>
    <w:rsid w:val="0A9570A7"/>
    <w:rsid w:val="0A9C5127"/>
    <w:rsid w:val="0A9F06E9"/>
    <w:rsid w:val="0ABE448E"/>
    <w:rsid w:val="0ACD4E82"/>
    <w:rsid w:val="0AE766F1"/>
    <w:rsid w:val="0B256F43"/>
    <w:rsid w:val="0B6E5FE8"/>
    <w:rsid w:val="0B75390F"/>
    <w:rsid w:val="0B831ADF"/>
    <w:rsid w:val="0BBD7DDF"/>
    <w:rsid w:val="0C036DB8"/>
    <w:rsid w:val="0C0556C4"/>
    <w:rsid w:val="0C4C476F"/>
    <w:rsid w:val="0C830EEC"/>
    <w:rsid w:val="0CBC44DA"/>
    <w:rsid w:val="0CC11D7E"/>
    <w:rsid w:val="0CCB1743"/>
    <w:rsid w:val="0CCE3AF3"/>
    <w:rsid w:val="0CD06701"/>
    <w:rsid w:val="0D1A5610"/>
    <w:rsid w:val="0D2947B3"/>
    <w:rsid w:val="0DAB298A"/>
    <w:rsid w:val="0DD237D6"/>
    <w:rsid w:val="0E197DBB"/>
    <w:rsid w:val="0E286DF4"/>
    <w:rsid w:val="0E6B49B0"/>
    <w:rsid w:val="0E9E01A0"/>
    <w:rsid w:val="0EF43D8C"/>
    <w:rsid w:val="0EFC62B4"/>
    <w:rsid w:val="0F345AE4"/>
    <w:rsid w:val="0F596ADE"/>
    <w:rsid w:val="0F7D11ED"/>
    <w:rsid w:val="0FB82DC3"/>
    <w:rsid w:val="0FCE4BDD"/>
    <w:rsid w:val="100A5B24"/>
    <w:rsid w:val="10127812"/>
    <w:rsid w:val="101A4D8D"/>
    <w:rsid w:val="10731FC7"/>
    <w:rsid w:val="10BB0895"/>
    <w:rsid w:val="10D75FFB"/>
    <w:rsid w:val="114869D3"/>
    <w:rsid w:val="11882788"/>
    <w:rsid w:val="118E0717"/>
    <w:rsid w:val="11A51171"/>
    <w:rsid w:val="11B66316"/>
    <w:rsid w:val="11C03C79"/>
    <w:rsid w:val="11E34279"/>
    <w:rsid w:val="11F9154F"/>
    <w:rsid w:val="124C7B16"/>
    <w:rsid w:val="12547333"/>
    <w:rsid w:val="12597EBD"/>
    <w:rsid w:val="128E7EE0"/>
    <w:rsid w:val="12F00A79"/>
    <w:rsid w:val="1306195E"/>
    <w:rsid w:val="132C71B3"/>
    <w:rsid w:val="13385499"/>
    <w:rsid w:val="133A2BB8"/>
    <w:rsid w:val="135D1E00"/>
    <w:rsid w:val="135F73BC"/>
    <w:rsid w:val="139C4D90"/>
    <w:rsid w:val="13D30598"/>
    <w:rsid w:val="13E31570"/>
    <w:rsid w:val="140D3D55"/>
    <w:rsid w:val="14141F53"/>
    <w:rsid w:val="14E322C2"/>
    <w:rsid w:val="14FA353A"/>
    <w:rsid w:val="15B30AF5"/>
    <w:rsid w:val="15C770EC"/>
    <w:rsid w:val="15E93FF4"/>
    <w:rsid w:val="15F51BE7"/>
    <w:rsid w:val="16C9027C"/>
    <w:rsid w:val="17165E31"/>
    <w:rsid w:val="17825AA6"/>
    <w:rsid w:val="178D4AC7"/>
    <w:rsid w:val="17FE5B95"/>
    <w:rsid w:val="18095344"/>
    <w:rsid w:val="180B453E"/>
    <w:rsid w:val="182B7348"/>
    <w:rsid w:val="18726D1A"/>
    <w:rsid w:val="18766723"/>
    <w:rsid w:val="19353AAA"/>
    <w:rsid w:val="193F018A"/>
    <w:rsid w:val="196F0650"/>
    <w:rsid w:val="19725F5D"/>
    <w:rsid w:val="19AE46C9"/>
    <w:rsid w:val="1A12583D"/>
    <w:rsid w:val="1A187447"/>
    <w:rsid w:val="1A5215CC"/>
    <w:rsid w:val="1A642D06"/>
    <w:rsid w:val="1AB06FB3"/>
    <w:rsid w:val="1AE55FE2"/>
    <w:rsid w:val="1AF81480"/>
    <w:rsid w:val="1B012302"/>
    <w:rsid w:val="1B177A0A"/>
    <w:rsid w:val="1B652EAE"/>
    <w:rsid w:val="1B701B6F"/>
    <w:rsid w:val="1B7E39C9"/>
    <w:rsid w:val="1BA355FE"/>
    <w:rsid w:val="1BB05AD7"/>
    <w:rsid w:val="1BB64D57"/>
    <w:rsid w:val="1BBA4F4F"/>
    <w:rsid w:val="1BC101AF"/>
    <w:rsid w:val="1C0B03C5"/>
    <w:rsid w:val="1C442C22"/>
    <w:rsid w:val="1C781684"/>
    <w:rsid w:val="1C8E7BC6"/>
    <w:rsid w:val="1C8F2B42"/>
    <w:rsid w:val="1C950A10"/>
    <w:rsid w:val="1D0D7904"/>
    <w:rsid w:val="1D145BCA"/>
    <w:rsid w:val="1D2321DF"/>
    <w:rsid w:val="1D7A17CD"/>
    <w:rsid w:val="1DC767A9"/>
    <w:rsid w:val="1DE82431"/>
    <w:rsid w:val="1DE9005B"/>
    <w:rsid w:val="1E165A3D"/>
    <w:rsid w:val="1E5B68A1"/>
    <w:rsid w:val="1E7A71AB"/>
    <w:rsid w:val="1E875BF0"/>
    <w:rsid w:val="1EC27DB1"/>
    <w:rsid w:val="1F4C4092"/>
    <w:rsid w:val="1F6770C4"/>
    <w:rsid w:val="200673BD"/>
    <w:rsid w:val="203F26F4"/>
    <w:rsid w:val="20680969"/>
    <w:rsid w:val="20AF0CCF"/>
    <w:rsid w:val="20B56B06"/>
    <w:rsid w:val="20BC2BDF"/>
    <w:rsid w:val="20CB13B6"/>
    <w:rsid w:val="20D341CD"/>
    <w:rsid w:val="219D2B55"/>
    <w:rsid w:val="21AE3027"/>
    <w:rsid w:val="21B31E7D"/>
    <w:rsid w:val="21E3685D"/>
    <w:rsid w:val="21EB13F3"/>
    <w:rsid w:val="21F82AF6"/>
    <w:rsid w:val="22044BA5"/>
    <w:rsid w:val="2207591E"/>
    <w:rsid w:val="221114B8"/>
    <w:rsid w:val="221139DC"/>
    <w:rsid w:val="224D0523"/>
    <w:rsid w:val="22527EC8"/>
    <w:rsid w:val="22753BB7"/>
    <w:rsid w:val="229A5311"/>
    <w:rsid w:val="229F7F2E"/>
    <w:rsid w:val="22AE5D80"/>
    <w:rsid w:val="22F96B4A"/>
    <w:rsid w:val="22FD6C5A"/>
    <w:rsid w:val="23276FE5"/>
    <w:rsid w:val="23360045"/>
    <w:rsid w:val="234D6792"/>
    <w:rsid w:val="23523020"/>
    <w:rsid w:val="238E1FF4"/>
    <w:rsid w:val="23D701AB"/>
    <w:rsid w:val="23EC3B3C"/>
    <w:rsid w:val="23F15571"/>
    <w:rsid w:val="241D2562"/>
    <w:rsid w:val="24A550D2"/>
    <w:rsid w:val="24A837DE"/>
    <w:rsid w:val="24BA57AA"/>
    <w:rsid w:val="24BC306C"/>
    <w:rsid w:val="24E110E9"/>
    <w:rsid w:val="24F216D0"/>
    <w:rsid w:val="24FE4192"/>
    <w:rsid w:val="25006681"/>
    <w:rsid w:val="250D6CB9"/>
    <w:rsid w:val="251149CC"/>
    <w:rsid w:val="25437C0E"/>
    <w:rsid w:val="256F57A9"/>
    <w:rsid w:val="2579010A"/>
    <w:rsid w:val="259F233C"/>
    <w:rsid w:val="26140969"/>
    <w:rsid w:val="26263D91"/>
    <w:rsid w:val="265E2CFF"/>
    <w:rsid w:val="267443F7"/>
    <w:rsid w:val="26894F59"/>
    <w:rsid w:val="2693319D"/>
    <w:rsid w:val="26FB7243"/>
    <w:rsid w:val="27444E36"/>
    <w:rsid w:val="274D75D8"/>
    <w:rsid w:val="277039AB"/>
    <w:rsid w:val="2789185F"/>
    <w:rsid w:val="27BC5F2F"/>
    <w:rsid w:val="27D345FE"/>
    <w:rsid w:val="27F5707D"/>
    <w:rsid w:val="281546FF"/>
    <w:rsid w:val="28320A70"/>
    <w:rsid w:val="2882526D"/>
    <w:rsid w:val="289D1D8B"/>
    <w:rsid w:val="28AA48D3"/>
    <w:rsid w:val="28B32B4E"/>
    <w:rsid w:val="28BC71B2"/>
    <w:rsid w:val="28E73B4A"/>
    <w:rsid w:val="2908328A"/>
    <w:rsid w:val="29996A4A"/>
    <w:rsid w:val="299C0609"/>
    <w:rsid w:val="2A160655"/>
    <w:rsid w:val="2A17797F"/>
    <w:rsid w:val="2A4535BE"/>
    <w:rsid w:val="2A65538E"/>
    <w:rsid w:val="2AB74B0B"/>
    <w:rsid w:val="2AB77255"/>
    <w:rsid w:val="2AB82110"/>
    <w:rsid w:val="2AE95D93"/>
    <w:rsid w:val="2B43704A"/>
    <w:rsid w:val="2BAA72DA"/>
    <w:rsid w:val="2BAF6678"/>
    <w:rsid w:val="2BB17963"/>
    <w:rsid w:val="2BB950F6"/>
    <w:rsid w:val="2BE24E13"/>
    <w:rsid w:val="2BFD3F45"/>
    <w:rsid w:val="2C016F2D"/>
    <w:rsid w:val="2C037365"/>
    <w:rsid w:val="2C2B388E"/>
    <w:rsid w:val="2C313612"/>
    <w:rsid w:val="2C4703F9"/>
    <w:rsid w:val="2C492B8A"/>
    <w:rsid w:val="2C5C487D"/>
    <w:rsid w:val="2C6316CB"/>
    <w:rsid w:val="2C641AB8"/>
    <w:rsid w:val="2C715D59"/>
    <w:rsid w:val="2C723900"/>
    <w:rsid w:val="2C962F42"/>
    <w:rsid w:val="2CC23C44"/>
    <w:rsid w:val="2CE22604"/>
    <w:rsid w:val="2CFF0A4A"/>
    <w:rsid w:val="2D2C7E42"/>
    <w:rsid w:val="2D8D0C87"/>
    <w:rsid w:val="2E0160FA"/>
    <w:rsid w:val="2E8647F5"/>
    <w:rsid w:val="2ECB14B6"/>
    <w:rsid w:val="2ECB1C4D"/>
    <w:rsid w:val="2EE1276D"/>
    <w:rsid w:val="2EFC0030"/>
    <w:rsid w:val="2F196E2D"/>
    <w:rsid w:val="2F22475E"/>
    <w:rsid w:val="2F6E6875"/>
    <w:rsid w:val="2F7E3F48"/>
    <w:rsid w:val="2FAB1124"/>
    <w:rsid w:val="2FB14715"/>
    <w:rsid w:val="2FB17BE9"/>
    <w:rsid w:val="2FC63CB9"/>
    <w:rsid w:val="2FE56AAF"/>
    <w:rsid w:val="2FFE0000"/>
    <w:rsid w:val="309B287A"/>
    <w:rsid w:val="310B375B"/>
    <w:rsid w:val="310D393A"/>
    <w:rsid w:val="31224929"/>
    <w:rsid w:val="31393834"/>
    <w:rsid w:val="31435353"/>
    <w:rsid w:val="314A0BAD"/>
    <w:rsid w:val="31891014"/>
    <w:rsid w:val="319B773A"/>
    <w:rsid w:val="31C8272D"/>
    <w:rsid w:val="31FC04F6"/>
    <w:rsid w:val="320F1351"/>
    <w:rsid w:val="326E3E84"/>
    <w:rsid w:val="32B30809"/>
    <w:rsid w:val="32B86933"/>
    <w:rsid w:val="32CE296C"/>
    <w:rsid w:val="33121FC4"/>
    <w:rsid w:val="33423F49"/>
    <w:rsid w:val="334F72FE"/>
    <w:rsid w:val="3398063E"/>
    <w:rsid w:val="33E1214C"/>
    <w:rsid w:val="33EF4FC3"/>
    <w:rsid w:val="342F685A"/>
    <w:rsid w:val="34624C5B"/>
    <w:rsid w:val="34A319E1"/>
    <w:rsid w:val="34D73DB3"/>
    <w:rsid w:val="34F85849"/>
    <w:rsid w:val="351B727B"/>
    <w:rsid w:val="352807CA"/>
    <w:rsid w:val="35302EFB"/>
    <w:rsid w:val="35327FE8"/>
    <w:rsid w:val="355C7C2E"/>
    <w:rsid w:val="35892CAB"/>
    <w:rsid w:val="358E1EF8"/>
    <w:rsid w:val="359F30D8"/>
    <w:rsid w:val="35AA451E"/>
    <w:rsid w:val="35E10632"/>
    <w:rsid w:val="36494B59"/>
    <w:rsid w:val="36AF3103"/>
    <w:rsid w:val="36D30F43"/>
    <w:rsid w:val="36FC3CD8"/>
    <w:rsid w:val="37340EE8"/>
    <w:rsid w:val="37545660"/>
    <w:rsid w:val="375A48CF"/>
    <w:rsid w:val="376125AF"/>
    <w:rsid w:val="37771A8B"/>
    <w:rsid w:val="37AE52BE"/>
    <w:rsid w:val="37BA1D5F"/>
    <w:rsid w:val="37D32920"/>
    <w:rsid w:val="380E0354"/>
    <w:rsid w:val="38216D09"/>
    <w:rsid w:val="383643AD"/>
    <w:rsid w:val="389E1544"/>
    <w:rsid w:val="38C2521B"/>
    <w:rsid w:val="38F17FAE"/>
    <w:rsid w:val="38F2043F"/>
    <w:rsid w:val="391134E2"/>
    <w:rsid w:val="39232C4C"/>
    <w:rsid w:val="392473EA"/>
    <w:rsid w:val="39266965"/>
    <w:rsid w:val="394F4181"/>
    <w:rsid w:val="3994465B"/>
    <w:rsid w:val="39A078BE"/>
    <w:rsid w:val="39C52315"/>
    <w:rsid w:val="3A257BB5"/>
    <w:rsid w:val="3A557B1D"/>
    <w:rsid w:val="3AA25E43"/>
    <w:rsid w:val="3AA751F9"/>
    <w:rsid w:val="3AB53FA7"/>
    <w:rsid w:val="3AEA5269"/>
    <w:rsid w:val="3B6C24CE"/>
    <w:rsid w:val="3BA6118C"/>
    <w:rsid w:val="3BDF1ABB"/>
    <w:rsid w:val="3C0F135C"/>
    <w:rsid w:val="3C173406"/>
    <w:rsid w:val="3C253B81"/>
    <w:rsid w:val="3C7C2A7F"/>
    <w:rsid w:val="3C8D359E"/>
    <w:rsid w:val="3CAB4F2D"/>
    <w:rsid w:val="3CD14C71"/>
    <w:rsid w:val="3CD2081C"/>
    <w:rsid w:val="3CDF6319"/>
    <w:rsid w:val="3D194422"/>
    <w:rsid w:val="3D205FB8"/>
    <w:rsid w:val="3DA91FC9"/>
    <w:rsid w:val="3DB72FC9"/>
    <w:rsid w:val="3E3E2D8E"/>
    <w:rsid w:val="3E504EAB"/>
    <w:rsid w:val="3EA51CB9"/>
    <w:rsid w:val="3EE41040"/>
    <w:rsid w:val="3F234AC8"/>
    <w:rsid w:val="3F8109F4"/>
    <w:rsid w:val="3FCE45FA"/>
    <w:rsid w:val="3FEA724C"/>
    <w:rsid w:val="402C6480"/>
    <w:rsid w:val="40312D9F"/>
    <w:rsid w:val="403352BE"/>
    <w:rsid w:val="4057639D"/>
    <w:rsid w:val="406D5014"/>
    <w:rsid w:val="40C44920"/>
    <w:rsid w:val="411940FA"/>
    <w:rsid w:val="41371F0C"/>
    <w:rsid w:val="41827A2F"/>
    <w:rsid w:val="41AC627D"/>
    <w:rsid w:val="41DC0129"/>
    <w:rsid w:val="421D0361"/>
    <w:rsid w:val="42401CC1"/>
    <w:rsid w:val="42452730"/>
    <w:rsid w:val="424566C9"/>
    <w:rsid w:val="424D7C5D"/>
    <w:rsid w:val="4296774E"/>
    <w:rsid w:val="42B43E36"/>
    <w:rsid w:val="42EE06E2"/>
    <w:rsid w:val="42EE0EBC"/>
    <w:rsid w:val="43197578"/>
    <w:rsid w:val="4359392A"/>
    <w:rsid w:val="435D2BA3"/>
    <w:rsid w:val="4364501C"/>
    <w:rsid w:val="438371A6"/>
    <w:rsid w:val="43BE72FC"/>
    <w:rsid w:val="450C0E8D"/>
    <w:rsid w:val="454B38DA"/>
    <w:rsid w:val="45612EA3"/>
    <w:rsid w:val="459079F7"/>
    <w:rsid w:val="45965700"/>
    <w:rsid w:val="45C25DF9"/>
    <w:rsid w:val="45C5218F"/>
    <w:rsid w:val="46195EA3"/>
    <w:rsid w:val="46800F38"/>
    <w:rsid w:val="46F54634"/>
    <w:rsid w:val="47244620"/>
    <w:rsid w:val="476861AE"/>
    <w:rsid w:val="47D943D9"/>
    <w:rsid w:val="4806412B"/>
    <w:rsid w:val="481D57C4"/>
    <w:rsid w:val="483610E9"/>
    <w:rsid w:val="48456911"/>
    <w:rsid w:val="486B689B"/>
    <w:rsid w:val="48786EFA"/>
    <w:rsid w:val="487A79B0"/>
    <w:rsid w:val="48971E62"/>
    <w:rsid w:val="48D065CB"/>
    <w:rsid w:val="48DD078A"/>
    <w:rsid w:val="49471FE3"/>
    <w:rsid w:val="495A5150"/>
    <w:rsid w:val="49A66EEA"/>
    <w:rsid w:val="49AE3335"/>
    <w:rsid w:val="49C62F2F"/>
    <w:rsid w:val="49CE75AA"/>
    <w:rsid w:val="4A1778ED"/>
    <w:rsid w:val="4A3F72C9"/>
    <w:rsid w:val="4A874D66"/>
    <w:rsid w:val="4AB75E31"/>
    <w:rsid w:val="4B370F2D"/>
    <w:rsid w:val="4B3A5790"/>
    <w:rsid w:val="4B4B35F8"/>
    <w:rsid w:val="4B6D23A9"/>
    <w:rsid w:val="4B865E29"/>
    <w:rsid w:val="4BC36FDC"/>
    <w:rsid w:val="4BE026DF"/>
    <w:rsid w:val="4BE17463"/>
    <w:rsid w:val="4BE526F9"/>
    <w:rsid w:val="4BED71F5"/>
    <w:rsid w:val="4C220371"/>
    <w:rsid w:val="4C6A21F4"/>
    <w:rsid w:val="4C8E7538"/>
    <w:rsid w:val="4C924035"/>
    <w:rsid w:val="4D044219"/>
    <w:rsid w:val="4D5250AD"/>
    <w:rsid w:val="4DBE2015"/>
    <w:rsid w:val="4DD62738"/>
    <w:rsid w:val="4E463B01"/>
    <w:rsid w:val="4E7A26ED"/>
    <w:rsid w:val="4E815011"/>
    <w:rsid w:val="4E8D7392"/>
    <w:rsid w:val="4F070C0E"/>
    <w:rsid w:val="4F1D0B0C"/>
    <w:rsid w:val="4F270601"/>
    <w:rsid w:val="4F361AF8"/>
    <w:rsid w:val="4F375040"/>
    <w:rsid w:val="4FAE3089"/>
    <w:rsid w:val="4FD44E43"/>
    <w:rsid w:val="4FD72CAB"/>
    <w:rsid w:val="4FDC0990"/>
    <w:rsid w:val="4FE57560"/>
    <w:rsid w:val="50243E9F"/>
    <w:rsid w:val="503A3196"/>
    <w:rsid w:val="504169B4"/>
    <w:rsid w:val="504C214F"/>
    <w:rsid w:val="5075395B"/>
    <w:rsid w:val="509715E2"/>
    <w:rsid w:val="50B92DC2"/>
    <w:rsid w:val="50CB7B9A"/>
    <w:rsid w:val="50DE3AFC"/>
    <w:rsid w:val="50EA4A83"/>
    <w:rsid w:val="50EE7E05"/>
    <w:rsid w:val="50FB03C8"/>
    <w:rsid w:val="51386024"/>
    <w:rsid w:val="519E74F3"/>
    <w:rsid w:val="519E7EA4"/>
    <w:rsid w:val="51B00003"/>
    <w:rsid w:val="51F37C39"/>
    <w:rsid w:val="51F54FF8"/>
    <w:rsid w:val="52242EE9"/>
    <w:rsid w:val="52910211"/>
    <w:rsid w:val="52915C0A"/>
    <w:rsid w:val="529630B0"/>
    <w:rsid w:val="529F3C27"/>
    <w:rsid w:val="52D3121A"/>
    <w:rsid w:val="530161AA"/>
    <w:rsid w:val="53180A46"/>
    <w:rsid w:val="534B0414"/>
    <w:rsid w:val="53874D93"/>
    <w:rsid w:val="53957555"/>
    <w:rsid w:val="53DA1367"/>
    <w:rsid w:val="53EA653A"/>
    <w:rsid w:val="5407761D"/>
    <w:rsid w:val="541E72D5"/>
    <w:rsid w:val="544F76F6"/>
    <w:rsid w:val="545E0E1C"/>
    <w:rsid w:val="547B1876"/>
    <w:rsid w:val="54A11868"/>
    <w:rsid w:val="54C20DF8"/>
    <w:rsid w:val="55515659"/>
    <w:rsid w:val="558A3DF2"/>
    <w:rsid w:val="559C0C7F"/>
    <w:rsid w:val="55B654BC"/>
    <w:rsid w:val="55B917CF"/>
    <w:rsid w:val="561C34D0"/>
    <w:rsid w:val="56576B8B"/>
    <w:rsid w:val="565E12DA"/>
    <w:rsid w:val="56954443"/>
    <w:rsid w:val="5697543A"/>
    <w:rsid w:val="56A26725"/>
    <w:rsid w:val="56BF35BF"/>
    <w:rsid w:val="56EF1417"/>
    <w:rsid w:val="5771016B"/>
    <w:rsid w:val="57994F9D"/>
    <w:rsid w:val="579E2FDA"/>
    <w:rsid w:val="57D5358F"/>
    <w:rsid w:val="58421289"/>
    <w:rsid w:val="58547BEA"/>
    <w:rsid w:val="58754490"/>
    <w:rsid w:val="58760E00"/>
    <w:rsid w:val="58970BAB"/>
    <w:rsid w:val="589866DF"/>
    <w:rsid w:val="58C44394"/>
    <w:rsid w:val="592A069B"/>
    <w:rsid w:val="592C3D20"/>
    <w:rsid w:val="594E4C6D"/>
    <w:rsid w:val="597A6303"/>
    <w:rsid w:val="59922074"/>
    <w:rsid w:val="59AA4537"/>
    <w:rsid w:val="59B4156E"/>
    <w:rsid w:val="59B536CD"/>
    <w:rsid w:val="59E13BD8"/>
    <w:rsid w:val="59E460D9"/>
    <w:rsid w:val="59EF72B8"/>
    <w:rsid w:val="5A1767ED"/>
    <w:rsid w:val="5A25642F"/>
    <w:rsid w:val="5A5072B2"/>
    <w:rsid w:val="5A7C37BB"/>
    <w:rsid w:val="5B1C7A79"/>
    <w:rsid w:val="5B3A7DE6"/>
    <w:rsid w:val="5B794BD0"/>
    <w:rsid w:val="5B7C1E19"/>
    <w:rsid w:val="5B7C4AB2"/>
    <w:rsid w:val="5B8337A4"/>
    <w:rsid w:val="5BFC17BE"/>
    <w:rsid w:val="5C313EC2"/>
    <w:rsid w:val="5C574D3B"/>
    <w:rsid w:val="5C7619A8"/>
    <w:rsid w:val="5C874D75"/>
    <w:rsid w:val="5C9C7C03"/>
    <w:rsid w:val="5CD328C2"/>
    <w:rsid w:val="5CEA0BF6"/>
    <w:rsid w:val="5CF169F7"/>
    <w:rsid w:val="5D223B55"/>
    <w:rsid w:val="5D537328"/>
    <w:rsid w:val="5D6B68EF"/>
    <w:rsid w:val="5D7404AE"/>
    <w:rsid w:val="5D7C1E75"/>
    <w:rsid w:val="5D840C36"/>
    <w:rsid w:val="5DBE77B0"/>
    <w:rsid w:val="5DC96458"/>
    <w:rsid w:val="5E3744C6"/>
    <w:rsid w:val="5E6C1CA1"/>
    <w:rsid w:val="5EBD21C2"/>
    <w:rsid w:val="5EDE0208"/>
    <w:rsid w:val="5EF23D4F"/>
    <w:rsid w:val="5FA31395"/>
    <w:rsid w:val="5FC65DA7"/>
    <w:rsid w:val="5FE8723C"/>
    <w:rsid w:val="60091133"/>
    <w:rsid w:val="600D03F0"/>
    <w:rsid w:val="60655EC0"/>
    <w:rsid w:val="60A03768"/>
    <w:rsid w:val="60C57A73"/>
    <w:rsid w:val="611D2893"/>
    <w:rsid w:val="6126437C"/>
    <w:rsid w:val="613A00F7"/>
    <w:rsid w:val="618D46CE"/>
    <w:rsid w:val="618D7B4D"/>
    <w:rsid w:val="6192762A"/>
    <w:rsid w:val="61992F91"/>
    <w:rsid w:val="619E20EE"/>
    <w:rsid w:val="619F2C68"/>
    <w:rsid w:val="61A02E98"/>
    <w:rsid w:val="61EB14FE"/>
    <w:rsid w:val="628545FB"/>
    <w:rsid w:val="62F32650"/>
    <w:rsid w:val="632B1461"/>
    <w:rsid w:val="63843ACD"/>
    <w:rsid w:val="64741665"/>
    <w:rsid w:val="64BE2C4F"/>
    <w:rsid w:val="64EE3F69"/>
    <w:rsid w:val="65247193"/>
    <w:rsid w:val="653276D7"/>
    <w:rsid w:val="65471687"/>
    <w:rsid w:val="656B6FF7"/>
    <w:rsid w:val="65944B45"/>
    <w:rsid w:val="65DB4F21"/>
    <w:rsid w:val="668661DC"/>
    <w:rsid w:val="66981437"/>
    <w:rsid w:val="669B56D6"/>
    <w:rsid w:val="66CB7D87"/>
    <w:rsid w:val="670A65B1"/>
    <w:rsid w:val="67143898"/>
    <w:rsid w:val="6730053B"/>
    <w:rsid w:val="676670F6"/>
    <w:rsid w:val="67AA0577"/>
    <w:rsid w:val="67D67A52"/>
    <w:rsid w:val="67E01549"/>
    <w:rsid w:val="67E5321C"/>
    <w:rsid w:val="67F853C1"/>
    <w:rsid w:val="6802184D"/>
    <w:rsid w:val="683D3AFF"/>
    <w:rsid w:val="687162A0"/>
    <w:rsid w:val="68ED244F"/>
    <w:rsid w:val="693C2E2A"/>
    <w:rsid w:val="69626261"/>
    <w:rsid w:val="69655F45"/>
    <w:rsid w:val="69C75477"/>
    <w:rsid w:val="69C9548B"/>
    <w:rsid w:val="69DD25DA"/>
    <w:rsid w:val="6A2323F0"/>
    <w:rsid w:val="6A55309E"/>
    <w:rsid w:val="6A804F46"/>
    <w:rsid w:val="6A833C82"/>
    <w:rsid w:val="6A8423B0"/>
    <w:rsid w:val="6A984E38"/>
    <w:rsid w:val="6AB9180B"/>
    <w:rsid w:val="6AD80411"/>
    <w:rsid w:val="6AF75767"/>
    <w:rsid w:val="6B5053ED"/>
    <w:rsid w:val="6B6F2F53"/>
    <w:rsid w:val="6B9B0F84"/>
    <w:rsid w:val="6BA44F84"/>
    <w:rsid w:val="6C9F5541"/>
    <w:rsid w:val="6CA37830"/>
    <w:rsid w:val="6CDB5422"/>
    <w:rsid w:val="6CFD5687"/>
    <w:rsid w:val="6D0A1681"/>
    <w:rsid w:val="6D3323F8"/>
    <w:rsid w:val="6D3C0545"/>
    <w:rsid w:val="6D417A38"/>
    <w:rsid w:val="6D6E7525"/>
    <w:rsid w:val="6D6F565F"/>
    <w:rsid w:val="6D9233AD"/>
    <w:rsid w:val="6DB54E76"/>
    <w:rsid w:val="6DBC6435"/>
    <w:rsid w:val="6E6C74B5"/>
    <w:rsid w:val="6E6D0165"/>
    <w:rsid w:val="6EB610AA"/>
    <w:rsid w:val="6EEF364F"/>
    <w:rsid w:val="6EF338EB"/>
    <w:rsid w:val="6F141779"/>
    <w:rsid w:val="6F254E10"/>
    <w:rsid w:val="6F3D2C36"/>
    <w:rsid w:val="6F410095"/>
    <w:rsid w:val="6F696671"/>
    <w:rsid w:val="6F8F0E04"/>
    <w:rsid w:val="6FCD70C5"/>
    <w:rsid w:val="70341464"/>
    <w:rsid w:val="703F5E1B"/>
    <w:rsid w:val="70532334"/>
    <w:rsid w:val="709A1D71"/>
    <w:rsid w:val="70EA7057"/>
    <w:rsid w:val="710A20C9"/>
    <w:rsid w:val="710A78F3"/>
    <w:rsid w:val="715929B6"/>
    <w:rsid w:val="715C25A0"/>
    <w:rsid w:val="7202234E"/>
    <w:rsid w:val="72535DB1"/>
    <w:rsid w:val="72E32296"/>
    <w:rsid w:val="72E67669"/>
    <w:rsid w:val="733A4DBE"/>
    <w:rsid w:val="734231E3"/>
    <w:rsid w:val="73480354"/>
    <w:rsid w:val="73576BE0"/>
    <w:rsid w:val="7390762D"/>
    <w:rsid w:val="739627A6"/>
    <w:rsid w:val="739A310C"/>
    <w:rsid w:val="73BC5F3C"/>
    <w:rsid w:val="73D335C9"/>
    <w:rsid w:val="73E57DB4"/>
    <w:rsid w:val="73EB4D0A"/>
    <w:rsid w:val="740D3909"/>
    <w:rsid w:val="744628B9"/>
    <w:rsid w:val="744C5A41"/>
    <w:rsid w:val="74803CC6"/>
    <w:rsid w:val="74895C71"/>
    <w:rsid w:val="748D1686"/>
    <w:rsid w:val="74B30C01"/>
    <w:rsid w:val="74F769B5"/>
    <w:rsid w:val="750424AE"/>
    <w:rsid w:val="751213F1"/>
    <w:rsid w:val="75496B77"/>
    <w:rsid w:val="754D2AB0"/>
    <w:rsid w:val="75A24DB9"/>
    <w:rsid w:val="75F54214"/>
    <w:rsid w:val="76180166"/>
    <w:rsid w:val="76304F7E"/>
    <w:rsid w:val="763F416D"/>
    <w:rsid w:val="76460717"/>
    <w:rsid w:val="76481D09"/>
    <w:rsid w:val="76561A21"/>
    <w:rsid w:val="766D7950"/>
    <w:rsid w:val="76C553CB"/>
    <w:rsid w:val="76D450A7"/>
    <w:rsid w:val="76D75AD0"/>
    <w:rsid w:val="77230C9E"/>
    <w:rsid w:val="776C4B68"/>
    <w:rsid w:val="776E3005"/>
    <w:rsid w:val="77A3168C"/>
    <w:rsid w:val="77B026D7"/>
    <w:rsid w:val="77C953B9"/>
    <w:rsid w:val="77CC6034"/>
    <w:rsid w:val="77DB65AE"/>
    <w:rsid w:val="781756F6"/>
    <w:rsid w:val="7871481B"/>
    <w:rsid w:val="788155F4"/>
    <w:rsid w:val="78BE2756"/>
    <w:rsid w:val="78C8581A"/>
    <w:rsid w:val="78E45F2A"/>
    <w:rsid w:val="78EC391D"/>
    <w:rsid w:val="78ED524F"/>
    <w:rsid w:val="792A655C"/>
    <w:rsid w:val="7947257A"/>
    <w:rsid w:val="794B29F4"/>
    <w:rsid w:val="795C2259"/>
    <w:rsid w:val="79732CC5"/>
    <w:rsid w:val="79C90C8D"/>
    <w:rsid w:val="79CC0373"/>
    <w:rsid w:val="79F938C2"/>
    <w:rsid w:val="7A17211E"/>
    <w:rsid w:val="7A811244"/>
    <w:rsid w:val="7AAB7B75"/>
    <w:rsid w:val="7AAE5DB4"/>
    <w:rsid w:val="7ADB591B"/>
    <w:rsid w:val="7AFC3C6A"/>
    <w:rsid w:val="7B3C22D5"/>
    <w:rsid w:val="7B3F406C"/>
    <w:rsid w:val="7B8B7233"/>
    <w:rsid w:val="7BEF333E"/>
    <w:rsid w:val="7C06573F"/>
    <w:rsid w:val="7C627E14"/>
    <w:rsid w:val="7C78466B"/>
    <w:rsid w:val="7C80256C"/>
    <w:rsid w:val="7C9E051A"/>
    <w:rsid w:val="7CA53C38"/>
    <w:rsid w:val="7CF40C2E"/>
    <w:rsid w:val="7D275A21"/>
    <w:rsid w:val="7D7962AC"/>
    <w:rsid w:val="7D7C62F5"/>
    <w:rsid w:val="7D922D16"/>
    <w:rsid w:val="7D9B2770"/>
    <w:rsid w:val="7DB01419"/>
    <w:rsid w:val="7DC07FBE"/>
    <w:rsid w:val="7DFA4227"/>
    <w:rsid w:val="7E0E0D4E"/>
    <w:rsid w:val="7E174134"/>
    <w:rsid w:val="7E22488C"/>
    <w:rsid w:val="7EAB73A9"/>
    <w:rsid w:val="7F154FB3"/>
    <w:rsid w:val="7F234A71"/>
    <w:rsid w:val="7F4F14C3"/>
    <w:rsid w:val="7F677BD3"/>
    <w:rsid w:val="7F6F4C24"/>
    <w:rsid w:val="7FC72C4D"/>
    <w:rsid w:val="7FF5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pPr>
      <w:tabs>
        <w:tab w:val="right" w:leader="dot" w:pos="9345"/>
      </w:tabs>
      <w:spacing w:before="120" w:after="120" w:line="360" w:lineRule="auto"/>
      <w:jc w:val="left"/>
    </w:pPr>
    <w:rPr>
      <w:rFonts w:ascii="宋体" w:hAnsi="宋体" w:cs="Courier New"/>
      <w:bCs/>
      <w:caps/>
      <w:kern w:val="44"/>
      <w:sz w:val="32"/>
      <w:szCs w:val="32"/>
    </w:rPr>
  </w:style>
  <w:style w:type="paragraph" w:styleId="a3">
    <w:name w:val="Normal Indent"/>
    <w:basedOn w:val="a"/>
    <w:next w:val="20"/>
    <w:qFormat/>
    <w:pPr>
      <w:ind w:firstLine="420"/>
    </w:pPr>
    <w:rPr>
      <w:szCs w:val="20"/>
    </w:rPr>
  </w:style>
  <w:style w:type="paragraph" w:styleId="20">
    <w:name w:val="Body Text First Indent 2"/>
    <w:basedOn w:val="a4"/>
    <w:qFormat/>
    <w:pPr>
      <w:ind w:left="420" w:firstLineChars="200" w:firstLine="420"/>
    </w:pPr>
  </w:style>
  <w:style w:type="paragraph" w:styleId="a4">
    <w:name w:val="Body Text Indent"/>
    <w:basedOn w:val="a"/>
    <w:next w:val="a5"/>
    <w:qFormat/>
    <w:pPr>
      <w:ind w:firstLine="630"/>
    </w:pPr>
    <w:rPr>
      <w:sz w:val="32"/>
      <w:szCs w:val="20"/>
    </w:rPr>
  </w:style>
  <w:style w:type="paragraph" w:styleId="a5">
    <w:name w:val="envelope return"/>
    <w:basedOn w:val="a"/>
    <w:qFormat/>
    <w:pPr>
      <w:snapToGrid w:val="0"/>
    </w:pPr>
    <w:rPr>
      <w:rFonts w:ascii="Arial" w:hAnsi="Arial"/>
    </w:rPr>
  </w:style>
  <w:style w:type="paragraph" w:styleId="a6">
    <w:name w:val="annotation text"/>
    <w:basedOn w:val="a"/>
    <w:link w:val="Char"/>
    <w:qFormat/>
    <w:pPr>
      <w:jc w:val="left"/>
    </w:pPr>
    <w:rPr>
      <w:kern w:val="0"/>
      <w:sz w:val="20"/>
    </w:rPr>
  </w:style>
  <w:style w:type="paragraph" w:styleId="a7">
    <w:name w:val="Body Text"/>
    <w:basedOn w:val="a"/>
    <w:link w:val="Char0"/>
    <w:qFormat/>
    <w:pPr>
      <w:spacing w:after="120"/>
    </w:pPr>
    <w:rPr>
      <w:rFonts w:ascii="Calibri" w:hAnsi="Calibri"/>
      <w:sz w:val="22"/>
    </w:rPr>
  </w:style>
  <w:style w:type="paragraph" w:styleId="a8">
    <w:name w:val="Plain Text"/>
    <w:basedOn w:val="a"/>
    <w:qFormat/>
    <w:rPr>
      <w:rFonts w:ascii="宋体" w:hAnsi="Courier New" w:hint="eastAsia"/>
      <w:szCs w:val="21"/>
    </w:rPr>
  </w:style>
  <w:style w:type="paragraph" w:styleId="a9">
    <w:name w:val="Date"/>
    <w:basedOn w:val="a"/>
    <w:next w:val="a"/>
    <w:qFormat/>
    <w:pPr>
      <w:ind w:leftChars="2500" w:left="100"/>
    </w:p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12" w:space="1" w:color="auto"/>
      </w:pBdr>
      <w:tabs>
        <w:tab w:val="center" w:pos="4153"/>
        <w:tab w:val="right" w:pos="8306"/>
      </w:tabs>
      <w:snapToGrid w:val="0"/>
      <w:jc w:val="center"/>
    </w:pPr>
    <w:rPr>
      <w:kern w:val="0"/>
      <w:sz w:val="18"/>
      <w:szCs w:val="18"/>
    </w:rPr>
  </w:style>
  <w:style w:type="paragraph" w:styleId="21">
    <w:name w:val="toc 2"/>
    <w:basedOn w:val="a"/>
    <w:next w:val="a"/>
    <w:qFormat/>
    <w:pPr>
      <w:ind w:leftChars="200" w:left="420"/>
    </w:pPr>
  </w:style>
  <w:style w:type="paragraph" w:styleId="ac">
    <w:name w:val="Normal (Web)"/>
    <w:basedOn w:val="a"/>
    <w:qFormat/>
    <w:pPr>
      <w:widowControl/>
      <w:spacing w:beforeAutospacing="1" w:afterAutospacing="1"/>
      <w:jc w:val="left"/>
    </w:pPr>
    <w:rPr>
      <w:rFonts w:ascii="宋体" w:hAnsi="宋体" w:cs="宋体"/>
      <w:kern w:val="0"/>
      <w:sz w:val="24"/>
    </w:rPr>
  </w:style>
  <w:style w:type="paragraph" w:styleId="ad">
    <w:name w:val="Title"/>
    <w:basedOn w:val="a"/>
    <w:next w:val="a"/>
    <w:link w:val="Char3"/>
    <w:qFormat/>
    <w:pPr>
      <w:spacing w:before="240" w:after="60"/>
      <w:jc w:val="center"/>
      <w:outlineLvl w:val="0"/>
    </w:pPr>
    <w:rPr>
      <w:rFonts w:ascii="Cambria" w:hAnsi="Cambria"/>
      <w:b/>
      <w:bCs/>
      <w:sz w:val="32"/>
      <w:szCs w:val="32"/>
    </w:rPr>
  </w:style>
  <w:style w:type="paragraph" w:styleId="ae">
    <w:name w:val="Body Text First Indent"/>
    <w:basedOn w:val="a7"/>
    <w:qFormat/>
    <w:pPr>
      <w:ind w:firstLineChars="100" w:firstLine="420"/>
    </w:p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FollowedHyperlink"/>
    <w:qFormat/>
    <w:rPr>
      <w:rFonts w:ascii="Times New Roman" w:eastAsia="宋体" w:hAnsi="Times New Roman" w:cs="Times New Roman" w:hint="default"/>
      <w:color w:val="800080"/>
      <w:u w:val="single"/>
    </w:rPr>
  </w:style>
  <w:style w:type="character" w:styleId="af2">
    <w:name w:val="Emphasis"/>
    <w:qFormat/>
    <w:rPr>
      <w:color w:val="F73131"/>
    </w:rPr>
  </w:style>
  <w:style w:type="character" w:styleId="af3">
    <w:name w:val="Hyperlink"/>
    <w:qFormat/>
    <w:rPr>
      <w:rFonts w:ascii="Times New Roman" w:eastAsia="宋体" w:hAnsi="Times New Roman" w:cs="Times New Roman"/>
      <w:color w:val="0000FF"/>
      <w:u w:val="single"/>
    </w:rPr>
  </w:style>
  <w:style w:type="character" w:styleId="HTML">
    <w:name w:val="HTML Cite"/>
    <w:qFormat/>
    <w:rPr>
      <w:color w:val="008000"/>
    </w:rPr>
  </w:style>
  <w:style w:type="paragraph" w:customStyle="1" w:styleId="22">
    <w:name w:val="样式 ！正文 + 首行缩进:  2 字符"/>
    <w:basedOn w:val="a"/>
    <w:next w:val="a"/>
    <w:qFormat/>
    <w:pPr>
      <w:ind w:firstLineChars="200" w:firstLine="480"/>
    </w:pPr>
    <w:rPr>
      <w:rFonts w:ascii="Arial" w:hAnsi="Arial" w:cs="宋体" w:hint="eastAsia"/>
    </w:rPr>
  </w:style>
  <w:style w:type="paragraph" w:customStyle="1" w:styleId="Default">
    <w:name w:val="Default"/>
    <w:qFormat/>
    <w:pPr>
      <w:widowControl w:val="0"/>
      <w:autoSpaceDE w:val="0"/>
      <w:autoSpaceDN w:val="0"/>
      <w:adjustRightInd w:val="0"/>
    </w:pPr>
    <w:rPr>
      <w:rFonts w:ascii="...." w:eastAsia="...." w:cs="...."/>
      <w:color w:val="000000"/>
      <w:sz w:val="24"/>
      <w:szCs w:val="24"/>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EnvelopeReturn"/>
    <w:qFormat/>
    <w:pPr>
      <w:ind w:firstLine="630"/>
      <w:textAlignment w:val="baseline"/>
    </w:pPr>
    <w:rPr>
      <w:sz w:val="32"/>
      <w:szCs w:val="20"/>
    </w:rPr>
  </w:style>
  <w:style w:type="paragraph" w:customStyle="1" w:styleId="EnvelopeReturn">
    <w:name w:val="EnvelopeReturn"/>
    <w:basedOn w:val="a"/>
    <w:qFormat/>
    <w:pPr>
      <w:snapToGrid w:val="0"/>
      <w:textAlignment w:val="baseline"/>
    </w:pPr>
    <w:rPr>
      <w:rFonts w:ascii="Arial" w:hAnsi="Arial"/>
    </w:rPr>
  </w:style>
  <w:style w:type="paragraph" w:customStyle="1" w:styleId="210">
    <w:name w:val="正文首行缩进 21"/>
    <w:basedOn w:val="11"/>
    <w:link w:val="2Char0"/>
    <w:qFormat/>
    <w:pPr>
      <w:ind w:firstLineChars="200" w:firstLine="420"/>
    </w:pPr>
  </w:style>
  <w:style w:type="paragraph" w:customStyle="1" w:styleId="11">
    <w:name w:val="正文文本缩进1"/>
    <w:basedOn w:val="a"/>
    <w:next w:val="12"/>
    <w:link w:val="Char4"/>
    <w:qFormat/>
    <w:pPr>
      <w:ind w:firstLine="630"/>
    </w:pPr>
    <w:rPr>
      <w:kern w:val="0"/>
      <w:sz w:val="20"/>
    </w:rPr>
  </w:style>
  <w:style w:type="paragraph" w:customStyle="1" w:styleId="12">
    <w:name w:val="寄信人地址1"/>
    <w:basedOn w:val="a"/>
    <w:qFormat/>
    <w:pPr>
      <w:snapToGrid w:val="0"/>
    </w:pPr>
    <w:rPr>
      <w:rFonts w:ascii="Arial" w:hAnsi="Arial"/>
    </w:rPr>
  </w:style>
  <w:style w:type="character" w:customStyle="1" w:styleId="1Char">
    <w:name w:val="标题 1 Char"/>
    <w:link w:val="10"/>
    <w:semiHidden/>
    <w:qFormat/>
    <w:rPr>
      <w:rFonts w:ascii="Times New Roman" w:eastAsia="宋体" w:hAnsi="Times New Roman" w:cs="Times New Roman"/>
      <w:b/>
      <w:bCs/>
      <w:kern w:val="44"/>
      <w:sz w:val="44"/>
      <w:szCs w:val="44"/>
    </w:rPr>
  </w:style>
  <w:style w:type="character" w:customStyle="1" w:styleId="2Char">
    <w:name w:val="标题 2 Char"/>
    <w:link w:val="2"/>
    <w:semiHidden/>
    <w:qFormat/>
    <w:rPr>
      <w:rFonts w:ascii="Arial" w:eastAsia="黑体" w:hAnsi="Arial" w:cs="Times New Roman"/>
      <w:b/>
      <w:bCs/>
      <w:sz w:val="32"/>
      <w:szCs w:val="32"/>
    </w:rPr>
  </w:style>
  <w:style w:type="character" w:customStyle="1" w:styleId="3Char">
    <w:name w:val="标题 3 Char"/>
    <w:link w:val="3"/>
    <w:semiHidden/>
    <w:qFormat/>
    <w:rPr>
      <w:rFonts w:ascii="Times New Roman" w:eastAsia="宋体" w:hAnsi="Times New Roman" w:cs="Times New Roman"/>
      <w:b/>
      <w:bCs/>
      <w:sz w:val="32"/>
      <w:szCs w:val="32"/>
    </w:rPr>
  </w:style>
  <w:style w:type="character" w:customStyle="1" w:styleId="5Char">
    <w:name w:val="标题 5 Char"/>
    <w:link w:val="5"/>
    <w:semiHidden/>
    <w:qFormat/>
    <w:rPr>
      <w:rFonts w:ascii="Times New Roman" w:eastAsia="宋体" w:hAnsi="Times New Roman" w:cs="Times New Roman"/>
      <w:b/>
      <w:bCs/>
      <w:sz w:val="28"/>
      <w:szCs w:val="28"/>
    </w:rPr>
  </w:style>
  <w:style w:type="character" w:customStyle="1" w:styleId="Char5">
    <w:name w:val="批注主题 Char"/>
    <w:link w:val="13"/>
    <w:semiHidden/>
    <w:qFormat/>
    <w:rPr>
      <w:rFonts w:ascii="Times New Roman" w:eastAsia="宋体" w:hAnsi="Times New Roman" w:cs="Times New Roman"/>
      <w:b/>
      <w:bCs/>
      <w:szCs w:val="24"/>
    </w:rPr>
  </w:style>
  <w:style w:type="paragraph" w:customStyle="1" w:styleId="13">
    <w:name w:val="批注主题1"/>
    <w:basedOn w:val="a6"/>
    <w:next w:val="a6"/>
    <w:link w:val="Char5"/>
    <w:qFormat/>
    <w:rPr>
      <w:b/>
      <w:bCs/>
    </w:rPr>
  </w:style>
  <w:style w:type="character" w:customStyle="1" w:styleId="14">
    <w:name w:val="批注文字 字符1"/>
    <w:qFormat/>
    <w:rPr>
      <w:rFonts w:ascii="Times New Roman" w:eastAsia="宋体" w:hAnsi="Times New Roman" w:cs="Times New Roman"/>
      <w:szCs w:val="24"/>
    </w:rPr>
  </w:style>
  <w:style w:type="character" w:customStyle="1" w:styleId="Char">
    <w:name w:val="批注文字 Char"/>
    <w:link w:val="a6"/>
    <w:semiHidden/>
    <w:qFormat/>
    <w:rPr>
      <w:rFonts w:eastAsia="宋体"/>
      <w:szCs w:val="24"/>
    </w:rPr>
  </w:style>
  <w:style w:type="character" w:customStyle="1" w:styleId="Char0">
    <w:name w:val="正文文本 Char"/>
    <w:link w:val="a7"/>
    <w:semiHidden/>
    <w:qFormat/>
    <w:rPr>
      <w:rFonts w:ascii="Calibri" w:eastAsia="宋体" w:hAnsi="Calibri" w:cs="Times New Roman"/>
      <w:sz w:val="22"/>
      <w:szCs w:val="24"/>
    </w:rPr>
  </w:style>
  <w:style w:type="character" w:customStyle="1" w:styleId="Char4">
    <w:name w:val="正文文本缩进 Char"/>
    <w:link w:val="11"/>
    <w:semiHidden/>
    <w:qFormat/>
    <w:rPr>
      <w:rFonts w:ascii="Times New Roman" w:eastAsia="宋体" w:hAnsi="Times New Roman" w:cs="Times New Roman"/>
      <w:szCs w:val="24"/>
    </w:rPr>
  </w:style>
  <w:style w:type="character" w:customStyle="1" w:styleId="Char6">
    <w:name w:val="纯文本 Char"/>
    <w:link w:val="15"/>
    <w:semiHidden/>
    <w:qFormat/>
    <w:rPr>
      <w:rFonts w:ascii="宋体" w:eastAsia="华文宋体" w:hAnsi="Courier New"/>
      <w:sz w:val="28"/>
    </w:rPr>
  </w:style>
  <w:style w:type="paragraph" w:customStyle="1" w:styleId="15">
    <w:name w:val="纯文本1"/>
    <w:basedOn w:val="a"/>
    <w:link w:val="Char6"/>
    <w:qFormat/>
    <w:rPr>
      <w:rFonts w:ascii="宋体" w:eastAsia="华文宋体" w:hAnsi="Courier New"/>
      <w:kern w:val="0"/>
      <w:sz w:val="28"/>
      <w:szCs w:val="20"/>
    </w:rPr>
  </w:style>
  <w:style w:type="character" w:customStyle="1" w:styleId="Char7">
    <w:name w:val="日期 Char"/>
    <w:link w:val="16"/>
    <w:semiHidden/>
    <w:qFormat/>
    <w:rPr>
      <w:rFonts w:ascii="Times New Roman" w:eastAsia="宋体" w:hAnsi="Times New Roman" w:cs="Times New Roman"/>
      <w:szCs w:val="24"/>
    </w:rPr>
  </w:style>
  <w:style w:type="paragraph" w:customStyle="1" w:styleId="16">
    <w:name w:val="日期1"/>
    <w:basedOn w:val="a"/>
    <w:next w:val="a"/>
    <w:link w:val="Char7"/>
    <w:qFormat/>
    <w:pPr>
      <w:ind w:leftChars="2500" w:left="100"/>
    </w:pPr>
  </w:style>
  <w:style w:type="character" w:customStyle="1" w:styleId="2Char1">
    <w:name w:val="正文文本缩进 2 Char"/>
    <w:link w:val="211"/>
    <w:semiHidden/>
    <w:qFormat/>
    <w:rPr>
      <w:rFonts w:ascii="Times New Roman" w:eastAsia="宋体" w:hAnsi="Times New Roman" w:cs="Times New Roman"/>
      <w:szCs w:val="24"/>
    </w:rPr>
  </w:style>
  <w:style w:type="paragraph" w:customStyle="1" w:styleId="211">
    <w:name w:val="正文文本缩进 21"/>
    <w:basedOn w:val="a"/>
    <w:link w:val="2Char1"/>
    <w:qFormat/>
    <w:pPr>
      <w:spacing w:after="120" w:line="480" w:lineRule="auto"/>
      <w:ind w:leftChars="200" w:left="420"/>
    </w:pPr>
  </w:style>
  <w:style w:type="character" w:customStyle="1" w:styleId="Char1">
    <w:name w:val="页脚 Char"/>
    <w:link w:val="aa"/>
    <w:semiHidden/>
    <w:qFormat/>
    <w:rPr>
      <w:rFonts w:ascii="Times New Roman" w:eastAsia="宋体" w:hAnsi="Times New Roman" w:cs="Times New Roman"/>
      <w:sz w:val="18"/>
      <w:szCs w:val="18"/>
    </w:rPr>
  </w:style>
  <w:style w:type="character" w:customStyle="1" w:styleId="2Char0">
    <w:name w:val="正文首行缩进 2 Char"/>
    <w:link w:val="210"/>
    <w:semiHidden/>
    <w:qFormat/>
    <w:rPr>
      <w:rFonts w:ascii="Times New Roman" w:eastAsia="宋体" w:hAnsi="Times New Roman" w:cs="Times New Roman"/>
      <w:szCs w:val="24"/>
    </w:rPr>
  </w:style>
  <w:style w:type="character" w:customStyle="1" w:styleId="Char2">
    <w:name w:val="页眉 Char"/>
    <w:link w:val="ab"/>
    <w:semiHidden/>
    <w:qFormat/>
    <w:rPr>
      <w:rFonts w:ascii="Times New Roman" w:eastAsia="宋体" w:hAnsi="Times New Roman" w:cs="Times New Roman"/>
      <w:sz w:val="18"/>
      <w:szCs w:val="18"/>
    </w:rPr>
  </w:style>
  <w:style w:type="character" w:customStyle="1" w:styleId="3Char0">
    <w:name w:val="正文文本缩进 3 Char"/>
    <w:link w:val="31"/>
    <w:semiHidden/>
    <w:qFormat/>
    <w:rPr>
      <w:rFonts w:ascii="Times New Roman" w:eastAsia="宋体" w:hAnsi="Times New Roman" w:cs="Times New Roman"/>
      <w:sz w:val="16"/>
      <w:szCs w:val="16"/>
    </w:rPr>
  </w:style>
  <w:style w:type="paragraph" w:customStyle="1" w:styleId="31">
    <w:name w:val="正文文本缩进 31"/>
    <w:basedOn w:val="a"/>
    <w:link w:val="3Char0"/>
    <w:qFormat/>
    <w:pPr>
      <w:spacing w:after="120"/>
      <w:ind w:leftChars="200" w:left="420"/>
    </w:pPr>
    <w:rPr>
      <w:sz w:val="16"/>
      <w:szCs w:val="16"/>
    </w:rPr>
  </w:style>
  <w:style w:type="character" w:customStyle="1" w:styleId="HTMLChar">
    <w:name w:val="HTML 预设格式 Char"/>
    <w:link w:val="HTML1"/>
    <w:semiHidden/>
    <w:qFormat/>
    <w:rPr>
      <w:rFonts w:ascii="宋体" w:eastAsia="宋体" w:hAnsi="宋体" w:cs="宋体"/>
      <w:kern w:val="0"/>
      <w:sz w:val="24"/>
      <w:szCs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3">
    <w:name w:val="标题 Char"/>
    <w:link w:val="ad"/>
    <w:semiHidden/>
    <w:qFormat/>
    <w:rPr>
      <w:rFonts w:ascii="Cambria" w:eastAsia="宋体" w:hAnsi="Cambria" w:cs="Times New Roman"/>
      <w:b/>
      <w:bCs/>
      <w:sz w:val="32"/>
      <w:szCs w:val="32"/>
    </w:rPr>
  </w:style>
  <w:style w:type="paragraph" w:customStyle="1" w:styleId="CharChar">
    <w:name w:val="批注框文本 Char Char"/>
    <w:basedOn w:val="a"/>
    <w:link w:val="CharCharChar"/>
    <w:qFormat/>
    <w:rPr>
      <w:kern w:val="0"/>
      <w:sz w:val="18"/>
      <w:szCs w:val="18"/>
    </w:rPr>
  </w:style>
  <w:style w:type="paragraph" w:customStyle="1" w:styleId="17">
    <w:name w:val="正文缩进1"/>
    <w:basedOn w:val="a"/>
    <w:qFormat/>
    <w:pPr>
      <w:ind w:firstLine="420"/>
    </w:pPr>
    <w:rPr>
      <w:szCs w:val="20"/>
    </w:rPr>
  </w:style>
  <w:style w:type="paragraph" w:customStyle="1" w:styleId="91">
    <w:name w:val="索引 91"/>
    <w:basedOn w:val="a"/>
    <w:next w:val="a"/>
    <w:qFormat/>
    <w:pPr>
      <w:ind w:leftChars="1600" w:left="1600"/>
    </w:pPr>
    <w:rPr>
      <w:rFonts w:ascii="Calibri" w:hAnsi="Calibri"/>
      <w:szCs w:val="22"/>
    </w:rPr>
  </w:style>
  <w:style w:type="paragraph" w:customStyle="1" w:styleId="18">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pPr>
      <w:spacing w:after="120" w:line="360" w:lineRule="auto"/>
      <w:ind w:leftChars="200" w:left="420" w:firstLineChars="200" w:firstLine="420"/>
    </w:pPr>
    <w:rPr>
      <w:rFonts w:ascii="Times New Roman" w:eastAsia="Times New Roman"/>
      <w:sz w:val="21"/>
      <w:szCs w:val="22"/>
    </w:rPr>
  </w:style>
  <w:style w:type="paragraph" w:customStyle="1" w:styleId="BodyTextIndent1">
    <w:name w:val="Body Text Indent1"/>
    <w:basedOn w:val="a"/>
    <w:next w:val="envelopereturn1"/>
    <w:qFormat/>
    <w:pPr>
      <w:ind w:firstLine="645"/>
    </w:pPr>
    <w:rPr>
      <w:rFonts w:ascii="楷体_GB2312" w:eastAsia="楷体_GB2312"/>
      <w:sz w:val="32"/>
    </w:rPr>
  </w:style>
  <w:style w:type="paragraph" w:customStyle="1" w:styleId="envelopereturn1">
    <w:name w:val="envelope return1"/>
    <w:basedOn w:val="a"/>
    <w:qFormat/>
    <w:pPr>
      <w:snapToGrid w:val="0"/>
    </w:pPr>
    <w:rPr>
      <w:rFonts w:ascii="Arial" w:hAnsi="Arial"/>
    </w:rPr>
  </w:style>
  <w:style w:type="paragraph" w:customStyle="1" w:styleId="af4">
    <w:name w:val="样式"/>
    <w:qFormat/>
    <w:pPr>
      <w:widowControl w:val="0"/>
      <w:autoSpaceDE w:val="0"/>
      <w:autoSpaceDN w:val="0"/>
      <w:adjustRightInd w:val="0"/>
    </w:pPr>
    <w:rPr>
      <w:rFonts w:ascii="宋体" w:hAnsi="宋体" w:cs="宋体"/>
      <w:sz w:val="24"/>
      <w:szCs w:val="24"/>
    </w:rPr>
  </w:style>
  <w:style w:type="paragraph" w:customStyle="1" w:styleId="CharCharCharCharCharChar">
    <w:name w:val="Char Char Char Char Char Char"/>
    <w:basedOn w:val="a"/>
    <w:qFormat/>
  </w:style>
  <w:style w:type="paragraph" w:customStyle="1" w:styleId="19">
    <w:name w:val="列出段落1"/>
    <w:basedOn w:val="a"/>
    <w:link w:val="Char8"/>
    <w:qFormat/>
    <w:pPr>
      <w:ind w:firstLineChars="200" w:firstLine="420"/>
    </w:pPr>
    <w:rPr>
      <w:kern w:val="0"/>
      <w:sz w:val="20"/>
    </w:rPr>
  </w:style>
  <w:style w:type="paragraph" w:customStyle="1" w:styleId="GW-">
    <w:name w:val="GW-正文"/>
    <w:basedOn w:val="a"/>
    <w:link w:val="GW-CharChar"/>
    <w:qFormat/>
    <w:pPr>
      <w:spacing w:line="360" w:lineRule="auto"/>
      <w:ind w:firstLineChars="200" w:firstLine="200"/>
      <w:contextualSpacing/>
    </w:pPr>
    <w:rPr>
      <w:kern w:val="0"/>
      <w:sz w:val="20"/>
    </w:rPr>
  </w:style>
  <w:style w:type="paragraph" w:customStyle="1" w:styleId="0">
    <w:name w:val="正文文本缩进_0"/>
    <w:basedOn w:val="1a"/>
    <w:link w:val="CharChar0"/>
    <w:qFormat/>
    <w:pPr>
      <w:ind w:firstLine="645"/>
    </w:pPr>
    <w:rPr>
      <w:rFonts w:ascii="楷体_GB2312" w:eastAsia="楷体_GB2312" w:hAnsi="Calibri"/>
      <w:kern w:val="0"/>
      <w:sz w:val="32"/>
    </w:rPr>
  </w:style>
  <w:style w:type="paragraph" w:customStyle="1" w:styleId="1a">
    <w:name w:val="正文_1"/>
    <w:qFormat/>
    <w:pPr>
      <w:widowControl w:val="0"/>
      <w:jc w:val="both"/>
    </w:pPr>
    <w:rPr>
      <w:kern w:val="2"/>
      <w:sz w:val="21"/>
    </w:rPr>
  </w:style>
  <w:style w:type="paragraph" w:customStyle="1" w:styleId="200">
    <w:name w:val="正文文本缩进 2_0"/>
    <w:basedOn w:val="1a"/>
    <w:link w:val="2CharChar"/>
    <w:qFormat/>
    <w:pPr>
      <w:ind w:left="630" w:firstLine="645"/>
    </w:pPr>
    <w:rPr>
      <w:rFonts w:ascii="Arial" w:eastAsia="仿宋_GB2312" w:hAnsi="Arial"/>
      <w:kern w:val="0"/>
      <w:sz w:val="32"/>
    </w:rPr>
  </w:style>
  <w:style w:type="paragraph" w:customStyle="1" w:styleId="CharCharCharCharCharCharChar1Char1">
    <w:name w:val="Char Char Char Char Char Char Char1 Char_1"/>
    <w:basedOn w:val="1a"/>
    <w:qFormat/>
    <w:rPr>
      <w:rFonts w:ascii="Tahoma" w:hAnsi="Tahoma"/>
      <w:sz w:val="24"/>
    </w:rPr>
  </w:style>
  <w:style w:type="paragraph" w:customStyle="1" w:styleId="110">
    <w:name w:val="列出段落11"/>
    <w:basedOn w:val="a"/>
    <w:qFormat/>
    <w:pPr>
      <w:ind w:firstLineChars="200" w:firstLine="420"/>
    </w:pPr>
    <w:rPr>
      <w:rFonts w:ascii="Calibri" w:hAnsi="Calibri" w:cs="Calibri"/>
      <w:szCs w:val="21"/>
    </w:rPr>
  </w:style>
  <w:style w:type="paragraph" w:customStyle="1" w:styleId="23">
    <w:name w:val="样式 正文缩进 + 首行缩进:  2 字符"/>
    <w:basedOn w:val="17"/>
    <w:qFormat/>
    <w:pPr>
      <w:spacing w:line="360" w:lineRule="auto"/>
      <w:ind w:firstLine="200"/>
    </w:pPr>
    <w:rPr>
      <w:rFonts w:cs="宋体"/>
      <w:sz w:val="24"/>
    </w:rPr>
  </w:style>
  <w:style w:type="paragraph" w:customStyle="1" w:styleId="Char10">
    <w:name w:val="Char1"/>
    <w:basedOn w:val="a"/>
    <w:qFormat/>
  </w:style>
  <w:style w:type="paragraph" w:customStyle="1" w:styleId="1-21">
    <w:name w:val="中等深浅网格 1 - 强调文字颜色 21"/>
    <w:basedOn w:val="a"/>
    <w:qFormat/>
    <w:pPr>
      <w:ind w:firstLineChars="200" w:firstLine="420"/>
    </w:pPr>
    <w:rPr>
      <w:rFonts w:eastAsia="仿宋_GB2312"/>
      <w:sz w:val="32"/>
    </w:rPr>
  </w:style>
  <w:style w:type="paragraph" w:customStyle="1" w:styleId="af5">
    <w:name w:val="正文段"/>
    <w:basedOn w:val="a"/>
    <w:qFormat/>
    <w:pPr>
      <w:widowControl/>
      <w:snapToGrid w:val="0"/>
      <w:spacing w:afterLines="50"/>
      <w:ind w:firstLineChars="200" w:firstLine="200"/>
    </w:pPr>
    <w:rPr>
      <w:kern w:val="0"/>
      <w:sz w:val="24"/>
      <w:szCs w:val="20"/>
    </w:rPr>
  </w:style>
  <w:style w:type="paragraph" w:customStyle="1" w:styleId="01">
    <w:name w:val="01标题一"/>
    <w:basedOn w:val="a"/>
    <w:qFormat/>
    <w:rPr>
      <w:rFonts w:ascii="宋体" w:hAnsi="宋体"/>
      <w:b/>
      <w:sz w:val="28"/>
      <w:szCs w:val="28"/>
    </w:rPr>
  </w:style>
  <w:style w:type="paragraph" w:customStyle="1" w:styleId="1b">
    <w:name w:val="列表段落1"/>
    <w:basedOn w:val="a"/>
    <w:qFormat/>
    <w:pPr>
      <w:ind w:firstLineChars="200" w:firstLine="420"/>
    </w:pPr>
    <w:rPr>
      <w:szCs w:val="20"/>
    </w:rPr>
  </w:style>
  <w:style w:type="paragraph" w:customStyle="1" w:styleId="ParaCharCharCharChar">
    <w:name w:val="默认段落字体 Para Char Char Char Char"/>
    <w:basedOn w:val="a"/>
    <w:qFormat/>
  </w:style>
  <w:style w:type="paragraph" w:customStyle="1" w:styleId="New">
    <w:name w:val="批注框文本 New"/>
    <w:basedOn w:val="a"/>
    <w:qFormat/>
    <w:rPr>
      <w:sz w:val="18"/>
      <w:szCs w:val="18"/>
    </w:rPr>
  </w:style>
  <w:style w:type="paragraph" w:customStyle="1" w:styleId="111">
    <w:name w:val="纯文本11"/>
    <w:basedOn w:val="a"/>
    <w:qFormat/>
    <w:rPr>
      <w:rFonts w:ascii="宋体" w:hAnsi="Courier New" w:cs="宋体"/>
      <w:szCs w:val="21"/>
    </w:rPr>
  </w:style>
  <w:style w:type="paragraph" w:customStyle="1" w:styleId="02">
    <w:name w:val="02标题二"/>
    <w:basedOn w:val="a"/>
    <w:qFormat/>
    <w:pPr>
      <w:ind w:firstLineChars="200" w:firstLine="562"/>
    </w:pPr>
    <w:rPr>
      <w:rFonts w:cs="华文仿宋"/>
      <w:b/>
      <w:bCs/>
      <w:sz w:val="28"/>
      <w:szCs w:val="28"/>
    </w:rPr>
  </w:style>
  <w:style w:type="paragraph" w:customStyle="1" w:styleId="Char11">
    <w:name w:val="Char11"/>
    <w:basedOn w:val="a"/>
    <w:qFormat/>
  </w:style>
  <w:style w:type="paragraph" w:customStyle="1" w:styleId="TableParagraph">
    <w:name w:val="Table Paragraph"/>
    <w:basedOn w:val="a"/>
    <w:qFormat/>
    <w:pPr>
      <w:autoSpaceDE w:val="0"/>
      <w:autoSpaceDN w:val="0"/>
      <w:adjustRightInd w:val="0"/>
      <w:jc w:val="left"/>
    </w:pPr>
    <w:rPr>
      <w:kern w:val="0"/>
      <w:sz w:val="24"/>
    </w:rPr>
  </w:style>
  <w:style w:type="paragraph" w:customStyle="1" w:styleId="00">
    <w:name w:val="正文_0"/>
    <w:qFormat/>
    <w:pPr>
      <w:widowControl w:val="0"/>
      <w:jc w:val="both"/>
    </w:pPr>
    <w:rPr>
      <w:kern w:val="2"/>
      <w:sz w:val="21"/>
    </w:rPr>
  </w:style>
  <w:style w:type="paragraph" w:customStyle="1" w:styleId="24">
    <w:name w:val="样式 首行缩进:  2 字符"/>
    <w:basedOn w:val="a"/>
    <w:qFormat/>
    <w:pPr>
      <w:spacing w:line="400" w:lineRule="exact"/>
      <w:ind w:firstLineChars="200" w:firstLine="200"/>
    </w:pPr>
    <w:rPr>
      <w:rFonts w:cs="宋体"/>
      <w:sz w:val="24"/>
    </w:rPr>
  </w:style>
  <w:style w:type="paragraph" w:customStyle="1" w:styleId="af6">
    <w:name w:val="节标题"/>
    <w:basedOn w:val="a"/>
    <w:next w:val="a"/>
    <w:qFormat/>
    <w:pPr>
      <w:widowControl/>
      <w:spacing w:line="289" w:lineRule="atLeast"/>
      <w:jc w:val="center"/>
      <w:textAlignment w:val="baseline"/>
    </w:pPr>
    <w:rPr>
      <w:color w:val="000000"/>
      <w:kern w:val="0"/>
      <w:sz w:val="28"/>
      <w:szCs w:val="20"/>
      <w:u w:color="000000"/>
    </w:rPr>
  </w:style>
  <w:style w:type="paragraph" w:customStyle="1" w:styleId="Style22">
    <w:name w:val="_Style 22"/>
    <w:basedOn w:val="a"/>
    <w:qFormat/>
  </w:style>
  <w:style w:type="paragraph" w:customStyle="1" w:styleId="000">
    <w:name w:val="00大标题"/>
    <w:basedOn w:val="a"/>
    <w:qFormat/>
    <w:pPr>
      <w:jc w:val="center"/>
    </w:pPr>
    <w:rPr>
      <w:rFonts w:ascii="宋体" w:hAnsi="宋体"/>
      <w:b/>
      <w:sz w:val="32"/>
      <w:szCs w:val="32"/>
    </w:rPr>
  </w:style>
  <w:style w:type="paragraph" w:customStyle="1" w:styleId="af7">
    <w:name w:val="表格"/>
    <w:basedOn w:val="a"/>
    <w:qFormat/>
    <w:pPr>
      <w:spacing w:line="400" w:lineRule="exact"/>
    </w:pPr>
    <w:rPr>
      <w:sz w:val="24"/>
    </w:rPr>
  </w:style>
  <w:style w:type="paragraph" w:customStyle="1" w:styleId="af8">
    <w:name w:val="模板普通正文"/>
    <w:basedOn w:val="11"/>
    <w:qFormat/>
    <w:pPr>
      <w:spacing w:beforeLines="50" w:after="10"/>
      <w:ind w:firstLineChars="175" w:firstLine="490"/>
      <w:jc w:val="left"/>
    </w:pPr>
    <w:rPr>
      <w:rFonts w:ascii="Calibri" w:hAnsi="Calibri"/>
      <w:sz w:val="24"/>
    </w:rPr>
  </w:style>
  <w:style w:type="paragraph" w:customStyle="1" w:styleId="XXXX">
    <w:name w:val="正文XXXX"/>
    <w:basedOn w:val="a"/>
    <w:qFormat/>
    <w:pPr>
      <w:ind w:firstLine="600"/>
    </w:pPr>
    <w:rPr>
      <w:rFonts w:ascii="仿宋_GB2312" w:cs="仿宋_GB2312"/>
      <w:color w:val="000000"/>
      <w:szCs w:val="30"/>
      <w:lang w:val="zh-CN"/>
    </w:rPr>
  </w:style>
  <w:style w:type="paragraph" w:customStyle="1" w:styleId="af9">
    <w:name w:val="正文格式"/>
    <w:basedOn w:val="a"/>
    <w:qFormat/>
    <w:pPr>
      <w:widowControl/>
      <w:adjustRightInd w:val="0"/>
      <w:snapToGrid w:val="0"/>
      <w:spacing w:line="400" w:lineRule="atLeast"/>
      <w:ind w:firstLine="482"/>
      <w:textAlignment w:val="baseline"/>
    </w:pPr>
    <w:rPr>
      <w:kern w:val="0"/>
      <w:sz w:val="24"/>
    </w:rPr>
  </w:style>
  <w:style w:type="character" w:customStyle="1" w:styleId="CharCharChar">
    <w:name w:val="批注框文本 Char Char Char"/>
    <w:link w:val="CharChar"/>
    <w:semiHidden/>
    <w:qFormat/>
    <w:rPr>
      <w:rFonts w:eastAsia="宋体"/>
      <w:sz w:val="18"/>
      <w:szCs w:val="18"/>
    </w:rPr>
  </w:style>
  <w:style w:type="character" w:customStyle="1" w:styleId="1c">
    <w:name w:val="页码1"/>
    <w:qFormat/>
    <w:rPr>
      <w:rFonts w:ascii="Times New Roman" w:eastAsia="宋体" w:hAnsi="Times New Roman" w:cs="Times New Roman"/>
    </w:rPr>
  </w:style>
  <w:style w:type="character" w:customStyle="1" w:styleId="1d">
    <w:name w:val="批注引用1"/>
    <w:qFormat/>
    <w:rPr>
      <w:sz w:val="21"/>
      <w:szCs w:val="21"/>
    </w:rPr>
  </w:style>
  <w:style w:type="character" w:customStyle="1" w:styleId="GW-CharChar">
    <w:name w:val="GW-正文 Char Char"/>
    <w:link w:val="GW-"/>
    <w:semiHidden/>
    <w:qFormat/>
    <w:rPr>
      <w:szCs w:val="24"/>
    </w:rPr>
  </w:style>
  <w:style w:type="character" w:customStyle="1" w:styleId="CharChar1">
    <w:name w:val="纯文本 Char Char"/>
    <w:qFormat/>
    <w:rPr>
      <w:rFonts w:ascii="宋体" w:eastAsia="宋体" w:hAnsi="Courier New" w:cs="Courier New"/>
      <w:kern w:val="2"/>
      <w:sz w:val="21"/>
      <w:szCs w:val="21"/>
      <w:lang w:val="en-US" w:eastAsia="zh-CN" w:bidi="ar-SA"/>
    </w:rPr>
  </w:style>
  <w:style w:type="character" w:customStyle="1" w:styleId="CharChar0">
    <w:name w:val="正文文本缩进 Char Char"/>
    <w:link w:val="0"/>
    <w:semiHidden/>
    <w:qFormat/>
    <w:rPr>
      <w:rFonts w:ascii="楷体_GB2312" w:eastAsia="楷体_GB2312" w:hAnsi="Calibri"/>
      <w:sz w:val="32"/>
    </w:rPr>
  </w:style>
  <w:style w:type="character" w:customStyle="1" w:styleId="Char8">
    <w:name w:val="列出段落 Char"/>
    <w:link w:val="19"/>
    <w:semiHidden/>
    <w:qFormat/>
    <w:rPr>
      <w:rFonts w:ascii="Times New Roman" w:eastAsia="宋体" w:hAnsi="Times New Roman" w:cs="Times New Roman"/>
      <w:szCs w:val="24"/>
    </w:rPr>
  </w:style>
  <w:style w:type="character" w:customStyle="1" w:styleId="mwpcyli4">
    <w:name w:val="mwp_cyl_i4"/>
    <w:qFormat/>
    <w:rPr>
      <w:rFonts w:ascii="Times New Roman" w:eastAsia="宋体" w:hAnsi="Times New Roman" w:cs="Times New Roman"/>
      <w:bdr w:val="single" w:sz="6" w:space="0" w:color="7F9DB9"/>
    </w:rPr>
  </w:style>
  <w:style w:type="character" w:customStyle="1" w:styleId="CharCharChar0">
    <w:name w:val="正文文本缩进 Char Char Char"/>
    <w:qFormat/>
    <w:rPr>
      <w:rFonts w:ascii="楷体_GB2312" w:eastAsia="楷体_GB2312" w:hAnsi="Calibri"/>
      <w:kern w:val="2"/>
      <w:sz w:val="32"/>
      <w:lang w:val="en-US" w:eastAsia="zh-CN"/>
    </w:rPr>
  </w:style>
  <w:style w:type="character" w:customStyle="1" w:styleId="2CharChar">
    <w:name w:val="正文文本缩进 2 Char Char"/>
    <w:link w:val="200"/>
    <w:semiHidden/>
    <w:qFormat/>
    <w:rPr>
      <w:rFonts w:ascii="Arial" w:eastAsia="仿宋_GB2312" w:hAnsi="Arial"/>
      <w:sz w:val="32"/>
    </w:rPr>
  </w:style>
  <w:style w:type="character" w:customStyle="1" w:styleId="CharChar2">
    <w:name w:val="Char Char2"/>
    <w:qFormat/>
    <w:rPr>
      <w:rFonts w:ascii="宋体" w:eastAsia="华文宋体" w:hAnsi="Courier New" w:cs="Times New Roman"/>
      <w:sz w:val="28"/>
      <w:szCs w:val="20"/>
    </w:rPr>
  </w:style>
  <w:style w:type="character" w:customStyle="1" w:styleId="1e">
    <w:name w:val="正文文本缩进 字符1"/>
    <w:qFormat/>
    <w:rPr>
      <w:rFonts w:ascii="Times New Roman" w:eastAsia="宋体" w:hAnsi="Times New Roman" w:cs="Times New Roman"/>
      <w:szCs w:val="24"/>
    </w:rPr>
  </w:style>
  <w:style w:type="character" w:customStyle="1" w:styleId="212">
    <w:name w:val="正文文本首行缩进 2 字符1"/>
    <w:qFormat/>
    <w:rPr>
      <w:rFonts w:ascii="Times New Roman" w:eastAsia="宋体" w:hAnsi="Times New Roman" w:cs="Times New Roman"/>
      <w:szCs w:val="24"/>
    </w:rPr>
  </w:style>
  <w:style w:type="character" w:customStyle="1" w:styleId="1f">
    <w:name w:val="页眉 字符1"/>
    <w:qFormat/>
    <w:rPr>
      <w:rFonts w:ascii="Times New Roman" w:eastAsia="宋体" w:hAnsi="Times New Roman" w:cs="Times New Roman"/>
      <w:sz w:val="18"/>
      <w:szCs w:val="18"/>
    </w:rPr>
  </w:style>
  <w:style w:type="character" w:customStyle="1" w:styleId="1f0">
    <w:name w:val="纯文本 字符1"/>
    <w:qFormat/>
    <w:rPr>
      <w:rFonts w:ascii="宋体" w:hAnsi="Courier New" w:cs="Courier New"/>
      <w:szCs w:val="24"/>
    </w:rPr>
  </w:style>
  <w:style w:type="character" w:customStyle="1" w:styleId="1f1">
    <w:name w:val="批注框文本 字符1"/>
    <w:qFormat/>
    <w:rPr>
      <w:rFonts w:ascii="Times New Roman" w:eastAsia="宋体" w:hAnsi="Times New Roman" w:cs="Times New Roman"/>
      <w:sz w:val="18"/>
      <w:szCs w:val="18"/>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UserStyle30">
    <w:name w:val="UserStyle_30"/>
    <w:qFormat/>
    <w:pPr>
      <w:textAlignment w:val="baseline"/>
    </w:pPr>
    <w:rPr>
      <w:rFonts w:ascii="宋体" w:hAnsi="宋体"/>
      <w:sz w:val="24"/>
      <w:szCs w:val="24"/>
    </w:rPr>
  </w:style>
  <w:style w:type="character" w:customStyle="1" w:styleId="hover">
    <w:name w:val="hover"/>
    <w:basedOn w:val="a0"/>
    <w:qFormat/>
  </w:style>
  <w:style w:type="character" w:customStyle="1" w:styleId="hover1">
    <w:name w:val="hover1"/>
    <w:qFormat/>
    <w:rPr>
      <w:color w:val="315EFB"/>
    </w:rPr>
  </w:style>
  <w:style w:type="character" w:customStyle="1" w:styleId="c-icon">
    <w:name w:val="c-icon"/>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urt.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tax.gov.c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sx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3212</Words>
  <Characters>18315</Characters>
  <Application>Microsoft Office Word</Application>
  <DocSecurity>0</DocSecurity>
  <Lines>152</Lines>
  <Paragraphs>42</Paragraphs>
  <ScaleCrop>false</ScaleCrop>
  <Company>Microsoft</Company>
  <LinksUpToDate>false</LinksUpToDate>
  <CharactersWithSpaces>21485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macw10</dc:creator>
  <cp:lastModifiedBy>User</cp:lastModifiedBy>
  <cp:revision>12</cp:revision>
  <cp:lastPrinted>2021-12-03T01:21:00Z</cp:lastPrinted>
  <dcterms:created xsi:type="dcterms:W3CDTF">2020-05-09T00:28:00Z</dcterms:created>
  <dcterms:modified xsi:type="dcterms:W3CDTF">2022-06-07T07:02:00Z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E702DB1780AC4CEEA1E5874F02C935E5</vt:lpwstr>
  </property>
</Properties>
</file>