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204" w:afterAutospacing="0" w:line="408" w:lineRule="atLeast"/>
        <w:jc w:val="center"/>
        <w:rPr>
          <w:rFonts w:ascii="-webkit-standard" w:hAnsi="-webkit-standard"/>
          <w:color w:val="555555"/>
          <w:sz w:val="32"/>
          <w:szCs w:val="32"/>
        </w:rPr>
      </w:pPr>
      <w:r>
        <w:rPr>
          <w:rFonts w:hint="eastAsia" w:ascii="微软雅黑" w:hAnsi="微软雅黑" w:eastAsia="微软雅黑"/>
          <w:b/>
          <w:bCs/>
          <w:color w:val="000080"/>
          <w:sz w:val="32"/>
          <w:szCs w:val="32"/>
        </w:rPr>
        <w:t>中国共产党基层组织选举工作条例</w:t>
      </w:r>
    </w:p>
    <w:p>
      <w:pPr>
        <w:pStyle w:val="4"/>
        <w:shd w:val="clear" w:color="auto" w:fill="FFFFFF"/>
        <w:spacing w:before="0" w:beforeAutospacing="0" w:after="204" w:afterAutospacing="0" w:line="408" w:lineRule="atLeast"/>
        <w:jc w:val="center"/>
        <w:rPr>
          <w:rFonts w:ascii="-webkit-standard" w:hAnsi="-webkit-standard"/>
          <w:color w:val="000080"/>
          <w:sz w:val="23"/>
          <w:szCs w:val="23"/>
        </w:rPr>
      </w:pPr>
      <w:r>
        <w:rPr>
          <w:rFonts w:hint="eastAsia" w:ascii="微软雅黑" w:hAnsi="微软雅黑" w:eastAsia="微软雅黑"/>
          <w:color w:val="000080"/>
          <w:sz w:val="22"/>
          <w:szCs w:val="22"/>
        </w:rPr>
        <w:t>（2020年6月29日中共中央政治局会议审议批准　2020年7月13日中共中央发布）</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　第一章　总则</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第一条　为了深入贯彻习近平新时代中国特色社会主义思想，贯彻落实新时代党的建设总要求和新时代党的组织路线，坚持和加强党的全面领导，坚持党要管党、全面从严治党，健全党的民主集中制，完善党内选举制度，增强基层党组织政治功能，提升基层党组织组织力，根据《中国共产党章程》和有关党内法规，制定本条例。</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第二条　本条例适用于企业、农村、机关、学校、科研院所、街道社区、社会组织和其他基层单位设立的党的委员会、总支部委员会、支部委员会（含不设委员会的党支部），以及党的基层纪律检查委员会的选举工作。</w:t>
      </w:r>
    </w:p>
    <w:p>
      <w:pPr>
        <w:pStyle w:val="4"/>
        <w:shd w:val="clear" w:color="auto" w:fill="FFFFFF"/>
        <w:spacing w:before="0" w:beforeAutospacing="0" w:after="204" w:afterAutospacing="0" w:line="408" w:lineRule="atLeast"/>
        <w:rPr>
          <w:rFonts w:ascii="-webkit-standard" w:hAnsi="-webkit-standard"/>
          <w:color w:val="FF0000"/>
          <w:sz w:val="23"/>
          <w:szCs w:val="23"/>
        </w:rPr>
      </w:pPr>
      <w:r>
        <w:rPr>
          <w:rFonts w:ascii="-webkit-standard" w:hAnsi="-webkit-standard"/>
          <w:color w:val="555555"/>
          <w:sz w:val="23"/>
          <w:szCs w:val="23"/>
        </w:rPr>
        <w:t>　</w:t>
      </w:r>
      <w:r>
        <w:rPr>
          <w:rFonts w:ascii="-webkit-standard" w:hAnsi="-webkit-standard"/>
          <w:color w:val="FF0000"/>
          <w:sz w:val="23"/>
          <w:szCs w:val="23"/>
        </w:rPr>
        <w:t>　</w:t>
      </w:r>
      <w:r>
        <w:rPr>
          <w:rFonts w:ascii="-webkit-standard" w:hAnsi="-webkit-standard"/>
          <w:color w:val="FF0000"/>
          <w:sz w:val="23"/>
          <w:szCs w:val="23"/>
        </w:rPr>
        <w:t>第三条　党的基层组织设立的委员会任期届满应当按期进行换届选举。</w:t>
      </w:r>
    </w:p>
    <w:p>
      <w:pPr>
        <w:pStyle w:val="4"/>
        <w:shd w:val="clear" w:color="auto" w:fill="FFFFFF"/>
        <w:spacing w:before="0" w:beforeAutospacing="0" w:after="204" w:afterAutospacing="0" w:line="408" w:lineRule="atLeast"/>
        <w:rPr>
          <w:rFonts w:ascii="-webkit-standard" w:hAnsi="-webkit-standard"/>
          <w:color w:val="FF0000"/>
          <w:sz w:val="23"/>
          <w:szCs w:val="23"/>
        </w:rPr>
      </w:pPr>
      <w:r>
        <w:rPr>
          <w:rFonts w:ascii="-webkit-standard" w:hAnsi="-webkit-standard"/>
          <w:color w:val="FF0000"/>
          <w:sz w:val="23"/>
          <w:szCs w:val="23"/>
        </w:rPr>
        <w:t>　　如需延期或者提前进行换届选举，应当报上级党组织批准。延长或者提前期限</w:t>
      </w:r>
      <w:bookmarkStart w:id="0" w:name="_GoBack"/>
      <w:bookmarkEnd w:id="0"/>
      <w:r>
        <w:rPr>
          <w:rFonts w:ascii="-webkit-standard" w:hAnsi="-webkit-standard"/>
          <w:color w:val="FF0000"/>
          <w:sz w:val="23"/>
          <w:szCs w:val="23"/>
        </w:rPr>
        <w:t>一般不超过1年。</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第四条　党的基层组织设立的委员会一般由党员大会选举产生。党员人数在500名以上或者所辖党组织驻地分散的，经上级党组织批准，可以召开党员代表大会进行选举。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第五条　正式党员有表决权、选举权、被选举权。受留党察看处分的党员在留党察看期间没有表决权、选举权和被选举权；预备党员没有表决权、选举权和被选举权。党员被依法留置、逮捕的，党组织应当按照管理权限中止其表决权、选举权和被选举权等党员权利。</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第六条　选举应当充分发扬民主，尊重和保障党员的民主权利，体现选举人的意志。任何组织和个人不得以任何方式强迫选举人选举或者不选举某个人。</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第二章　代表的产生</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第七条　党员代表大会的代表应当自觉增强“四个意识”、坚定“四个自信”、做到“两个维护”，遵守党章党规党纪和法律法规，具有履行职责的能力，能反映本选举单位的意见，代表党员的意志。</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第八条　代表的名额一般为100名至200名，最多不超过300名。具体名额由召集党员代表大会的党组织按照有利于党员了解和直接参与党内事务，有利于讨论决定问题的原则确定，报上级党组织批准。</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代表名额的分配根据所辖党组织数量、党员人数和代表具有广泛性的原则确定。优化代表结构，确保生产和工作一线代表比例。</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大型国有企业、高等学校召开党员代表大会，其二级企业、直属单位党组织隶属其他地方或者单位党组织，且党员人数较多的，可以适当分配一定代表名额。</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第九条　代表候选人的差额不少于应选人数的20%。</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第十条　代表产生的主要程序是：</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（一）从党支部开始推荐提名。根据多数党组织和党员的意见，提出代表候选人推荐人选。</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（二）选举单位就代表候选人推荐人选与上级党组织沟通，提出代表候选人初步人选。采取适当方式加强审核把关，可以对代表候选人初步人选在一定范围内公示。</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（三）选举单位研究确定代表候选人预备人选，报召开党员代表大会的党的基层委员会审查。</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（四）选举单位召开党员大会或者党员代表大会，根据多数选举人的意见确定候选人，进行选举。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第十一条　上届党的委员会成立代表资格审查小组，负责对代表的产生程序和资格进行审查。</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代表的产生不符合规定程序的，应当责成原选举单位重新进行选举；代表不具备资格的，应当责成原选举单位撤换。</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代表资格审查小组应当向党员代表大会预备会议报告审查情况。经审查通过后的代表，获得正式资格。</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　第三章　委员会的产生</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第十二条　党的基层组织设立的委员会委员候选人，按照德才兼备、以德为先和班子结构合理的原则提名。</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不同领域、不同类型和不同层级党的基层组织，其委员候选人的条件，根据党中央精神和上级党组织要求，可以结合实际情况进一步细化。</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第十三条　委员候选人的差额不少于应选人数的20%。</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第十四条　党的总支部委员会、支部委员会委员的产生，由上届委员会根据多数党员的意见提出人选，报上级党组织审查同意后，组织党员酝酿确定候选人，在党员大会上进行选举。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第十五条　党的基层委员会和经批准设立的纪律检查委员会委员的产生，召开党员大会的，由上届党的委员会根据所辖多数党组织的意见提出人选，报上级党组织审查同意后，组织党员酝酿确定候选人，提交党员大会进行选举；召开党员代表大会的，由上届党的委员会根据所辖多数党组织的意见提出人选，报上级党组织审查同意后，提请大会主席团讨论通过，由大会主席团提交各代表团（组）酝酿讨论，根据多数代表的意见确定候选人，提交党员代表大会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第十六条　党的基层组织设立的委员会的书记、副书记的产生，由上届委员会提出候选人，报上级党组织审查同意后，在委员会全体会议上进行选举。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不设委员会的党支部书记、副书记的产生，由全体党员充分酝酿，提出候选人，报上级党组织审查同意后进行选举。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第十七条　经批准设立常务委员会的委员会，其常务委员会委员候选人，由上届委员会按照比应选人数多1至2人的差额提出，报上级党组织审查同意后，在委员会全体会议上进行选举。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第十八条　委员会委员在任期内出缺，一般应当召开党员大会或者党员代表大会补选。</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上级党的组织认为有必要时，可以调动或者指派下级党组织的负责人。</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第四章　选举的实施</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第十九条　进行选举时，有选举权的到会人数不少于应到会人数的五分之四，会议有效。</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第二十条　召开党员大会进行选举，由上届委员会主持。不设委员会的党支部进行选举，由上届党支部书记主持。</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召开党员代表大会进行选举，由大会主席团主持。大会主席团成员由上届党的委员会或者各代表团（组）从代表中提名，经全体代表酝酿讨论，提交党员代表大会预备会议表决通过。</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委员会第一次全体会议选举常务委员会委员和书记、副书记，召开党员代表大会的，由大会主席团指定1名新选出的委员主持；召开党员大会的，由上届委员会推荐1名新当选的委员主持。</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第二十一条　选举前，选举单位的党组织或者大会主席团应当以适当方式将候选人的简历、工作实绩和主要优缺点向选举人作出实事求是的介绍，对选举人提出的询问作出负责的答复。根据选举人的要求，可以组织候选人与选举人见面，回答选举人提出的问题。</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第二十二条　选举设监票人，负责对选举全过程进行监督。</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党员大会或者党员代表大会选举的监票人，由全体党员或者各代表团（组）从不是候选人的党员或者代表中推选，经党员大会、党员代表大会或者大会主席团会议表决通过。</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委员会选举的监票人，从不是书记、副书记、常务委员会委员候选人的委员中推选，经全体委员表决通过。</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第二十三条　选举设计票人。计票人在监票人监督下进行工作。</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第二十四条　选举采用无记名投票的方式。选票上的代表和委员、常务委员会委员候选人名单以姓氏笔画为序排列，书记、副书记候选人名单按照上级党组织批准的顺序排列。</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选举人不能填写选票的，可以由本人委托非候选人按照选举人的意志代写。因故未出席会议的党员或者代表不能委托他人代为投票。</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第二十五条　选举人对候选人可以投赞成票或者不赞成票，也可以弃权。投不赞成票者可以另选他人。</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第二十六条　投票结束后，监票人、计票人应当将投票人数、发出选票数和收回选票数加以核对，作出记录，由监票人签字并报告被选举人的得票数。</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第二十七条　选举收回的选票数，等于或者少于投票人数，选举有效；多于投票人数，选举无效，应当重新选举。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每一选票所选人数，等于或者少于规定应选人数的为有效票，多于规定应选人数的为无效票。</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第二十八条　实行差额预选时，赞成票超过应到会有选举权人数半数的，方可列为正式候选人。</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第二十九条　进行正式选举时，被选举人获得的赞成票超过应到会有选举权人数半数的，始得当选。</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获得赞成票超过半数的被选举人数多于应选名额时，以得票多少为序，至取足应选名额为止。如遇票数相等不能确定当选人时，应当就票数相等的被选举人再次投票，得赞成票多的当选。</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获得赞成票超过半数的被选举人数少于应选名额时，对不足的名额另行选举。如果接近应选名额，经半数以上选举人同意或者大会主席团决定，也可以减少名额，不再进行选举。</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第三十条　被选举人得票情况，包括得赞成票、不赞成票、弃权票和另选他人等，预选时由监票人向上届委员会或者大会主席团报告，正式选举时由监票人向选举人报告。</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第三十一条　当选人名单由会议主持人向选举人宣布。</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当选的党员代表大会代表、委员会委员，其名单以姓氏笔画为序排列。</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当选的常务委员会委员和书记、副书记，其名单按照上级党组织批准的顺序排列。</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　第五章　呈报审批</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第三十二条　召开党员大会或者党员代表大会的请示，按照党组织隶属关系，报有审批权限的上级党组织审批。召开党员大会的，一般提前1个月报批；召开党员代表大会的，一般提前4个月报批。</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第三十三条　新一届党的委员会和纪律检查委员会委员、常务委员会委员和书记、副书记候选人预备人选，一般于召开党员大会或者党员代表大会1个月前，报有审批权限的上级党组织审批。</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第三十四条　选出的委员，报上级党组织备案；常务委员会委员和书记、副书记，报上级党组织批准。</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纪律检查委员会选出的常务委员会委员和书记、副书记，经同级党的委员会通过后，报上级党组织批准。</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　第六章　纪律和监督</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第三十五条　加强对党的基层组织选举工作的领导，坚持教育在先、警示在先、预防在先，严肃政治纪律、组织纪律以及换届工作纪律要求，强化制度意识、严格制度执行、维护制度权威，引导党员和代表正确行使民主权利，保证选举工作平稳有序。</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落实全面从严治党责任，严禁拉帮结派、拉票贿选、跑风漏气等非组织行为，严防黑恶势力、宗族势力、宗教势力干扰破坏选举，强化监督检查和责任追究，确保选举工作风清气正。</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第三十六条　本条例由上级党的委员会及其组织部门和上级党的纪律检查委员会负责监督实施，执行情况纳入巡视巡察监督工作内容。</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第三十七条　在选举中，凡有违反党章和本条例规定行为的，必须认真查处，根据问题的性质和情节轻重，对有关党员给予批评教育直至纪律处分，对失职失责的党组织和党的领导干部进行问责。</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w:t>
      </w:r>
      <w:r>
        <w:rPr>
          <w:rStyle w:val="7"/>
          <w:rFonts w:hint="eastAsia" w:ascii="微软雅黑" w:hAnsi="微软雅黑" w:eastAsia="微软雅黑"/>
          <w:color w:val="000080"/>
          <w:sz w:val="23"/>
          <w:szCs w:val="23"/>
        </w:rPr>
        <w:t>　第七章　附则</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第三十八条　选举单位应当根据本条例制定选举办法，经党员大会或者党员代表大会讨论通过后执行。</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第三十九条　中国人民解放军和中国人民武装警察部队党的基层组织的选举，由中央军事委员会根据本条例的精神作出规定。</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第四十条　本条例由中央组织部负责解释。</w:t>
      </w:r>
    </w:p>
    <w:p>
      <w:pPr>
        <w:pStyle w:val="4"/>
        <w:shd w:val="clear" w:color="auto" w:fill="FFFFFF"/>
        <w:spacing w:before="0" w:beforeAutospacing="0" w:after="204" w:afterAutospacing="0" w:line="408" w:lineRule="atLeast"/>
        <w:rPr>
          <w:rFonts w:ascii="-webkit-standard" w:hAnsi="-webkit-standard"/>
          <w:color w:val="555555"/>
          <w:sz w:val="23"/>
          <w:szCs w:val="23"/>
        </w:rPr>
      </w:pPr>
      <w:r>
        <w:rPr>
          <w:rFonts w:ascii="-webkit-standard" w:hAnsi="-webkit-standard"/>
          <w:color w:val="555555"/>
          <w:sz w:val="23"/>
          <w:szCs w:val="23"/>
        </w:rPr>
        <w:t>　　第四十一条　本条例自发布之日起施行。1990年6月27日中共中央印发的《中国共产党基层组织选举工作暂行条例》同时废止。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kit-standard">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ViNjIwY2YzMjA0MzI4ZjEyYmIzM2Q1ZDczYTVjYTQifQ=="/>
  </w:docVars>
  <w:rsids>
    <w:rsidRoot w:val="00B87B99"/>
    <w:rsid w:val="00285413"/>
    <w:rsid w:val="00455165"/>
    <w:rsid w:val="008C24EB"/>
    <w:rsid w:val="00B87B99"/>
    <w:rsid w:val="207D63FD"/>
    <w:rsid w:val="58E5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7</Pages>
  <Words>647</Words>
  <Characters>3693</Characters>
  <Lines>30</Lines>
  <Paragraphs>8</Paragraphs>
  <TotalTime>1</TotalTime>
  <ScaleCrop>false</ScaleCrop>
  <LinksUpToDate>false</LinksUpToDate>
  <CharactersWithSpaces>4332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2021-02-24T03:00:00Z</dcterms:created>
  <dc:creator>ID=fanqy</dc:creator>
  <cp:lastModifiedBy>童炜稷</cp:lastModifiedBy>
  <dcterms:modified xsi:type="dcterms:W3CDTF">2023-11-15T07:17:03Z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0944DDDC8699417FA725AD4703509F70_12</vt:lpwstr>
  </property>
</Properties>
</file>