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87" w:rsidRDefault="00527723" w:rsidP="00FC2746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安徽工业职业技术学院2022年度人才引进需求计划一览表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62"/>
        <w:gridCol w:w="1499"/>
        <w:gridCol w:w="923"/>
        <w:gridCol w:w="690"/>
        <w:gridCol w:w="691"/>
        <w:gridCol w:w="8721"/>
      </w:tblGrid>
      <w:tr w:rsidR="00404987">
        <w:trPr>
          <w:trHeight w:val="360"/>
          <w:jc w:val="center"/>
        </w:trPr>
        <w:tc>
          <w:tcPr>
            <w:tcW w:w="681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岗位类别</w:t>
            </w:r>
          </w:p>
        </w:tc>
        <w:tc>
          <w:tcPr>
            <w:tcW w:w="1362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单位、部门</w:t>
            </w:r>
          </w:p>
        </w:tc>
        <w:tc>
          <w:tcPr>
            <w:tcW w:w="1499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岗位名称</w:t>
            </w:r>
          </w:p>
        </w:tc>
        <w:tc>
          <w:tcPr>
            <w:tcW w:w="923" w:type="dxa"/>
            <w:vMerge w:val="restart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计划数</w:t>
            </w:r>
          </w:p>
        </w:tc>
        <w:tc>
          <w:tcPr>
            <w:tcW w:w="1381" w:type="dxa"/>
            <w:gridSpan w:val="2"/>
            <w:vAlign w:val="center"/>
          </w:tcPr>
          <w:p w:rsidR="00404987" w:rsidRDefault="00527723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/>
                <w:b/>
                <w:bCs/>
                <w:kern w:val="0"/>
              </w:rPr>
              <w:t>学历</w:t>
            </w:r>
          </w:p>
        </w:tc>
        <w:tc>
          <w:tcPr>
            <w:tcW w:w="8721" w:type="dxa"/>
            <w:vMerge w:val="restart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</w:rPr>
              <w:t>相关要求</w:t>
            </w:r>
          </w:p>
        </w:tc>
      </w:tr>
      <w:tr w:rsidR="00404987">
        <w:trPr>
          <w:trHeight w:val="381"/>
          <w:jc w:val="center"/>
        </w:trPr>
        <w:tc>
          <w:tcPr>
            <w:tcW w:w="681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1362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1499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923" w:type="dxa"/>
            <w:vMerge/>
            <w:vAlign w:val="center"/>
          </w:tcPr>
          <w:p w:rsidR="00404987" w:rsidRDefault="00404987">
            <w:pPr>
              <w:widowControl/>
              <w:spacing w:line="270" w:lineRule="atLeast"/>
              <w:jc w:val="center"/>
              <w:rPr>
                <w:rFonts w:ascii="仿宋_GB2312" w:eastAsia="仿宋_GB2312" w:hAnsi="Arial" w:cs="Arial"/>
                <w:bCs/>
                <w:kern w:val="0"/>
              </w:rPr>
            </w:pPr>
          </w:p>
        </w:tc>
        <w:tc>
          <w:tcPr>
            <w:tcW w:w="690" w:type="dxa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本科</w:t>
            </w:r>
          </w:p>
        </w:tc>
        <w:tc>
          <w:tcPr>
            <w:tcW w:w="691" w:type="dxa"/>
            <w:vAlign w:val="center"/>
          </w:tcPr>
          <w:p w:rsidR="00404987" w:rsidRDefault="00527723">
            <w:pPr>
              <w:spacing w:line="27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硕</w:t>
            </w:r>
            <w:proofErr w:type="gramStart"/>
            <w:r>
              <w:rPr>
                <w:rFonts w:ascii="仿宋_GB2312" w:eastAsia="仿宋_GB2312" w:hAnsi="Arial" w:cs="Arial" w:hint="eastAsia"/>
                <w:b/>
                <w:bCs/>
                <w:kern w:val="0"/>
              </w:rPr>
              <w:t>研</w:t>
            </w:r>
            <w:proofErr w:type="gramEnd"/>
          </w:p>
        </w:tc>
        <w:tc>
          <w:tcPr>
            <w:tcW w:w="8721" w:type="dxa"/>
            <w:vMerge/>
          </w:tcPr>
          <w:p w:rsidR="00404987" w:rsidRDefault="00404987">
            <w:pPr>
              <w:widowControl/>
              <w:spacing w:line="270" w:lineRule="atLeast"/>
              <w:jc w:val="left"/>
              <w:rPr>
                <w:rFonts w:ascii="仿宋_GB2312" w:eastAsia="仿宋_GB2312" w:hAnsi="Arial" w:cs="Arial"/>
                <w:bCs/>
                <w:color w:val="000000"/>
                <w:kern w:val="0"/>
              </w:rPr>
            </w:pP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基础部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思政课</w:t>
            </w:r>
            <w:proofErr w:type="gramEnd"/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1.30周岁以下全日制硕士研究生；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2.马克思主义中国化、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思政教育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、中共党史、马克思主义哲学等相关专业；</w:t>
            </w:r>
          </w:p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本硕专业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一致；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4.全国重点马克思主义学院相关专业毕业，学历可放宽至本科。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信息工程系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计算机</w:t>
            </w:r>
          </w:p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专业教师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 w:rsidR="00404987" w:rsidRDefault="00527723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404987" w:rsidRDefault="00404987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Cs w:val="21"/>
              </w:rPr>
            </w:pP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1.30周岁以下全日制大学本科及以上学历；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2.专业为计算机科学与技术、软件工程、数据科学与大数据技术、网络安全等计算机相关专业。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机电工程学院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车辆工程专业教师（电气方向）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1.30周岁以下全日制硕士研究生； </w:t>
            </w:r>
          </w:p>
          <w:p w:rsidR="00404987" w:rsidRDefault="00527723">
            <w:pPr>
              <w:adjustRightInd w:val="0"/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2.研究生方向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偏汽车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电气方面,汽车电气相关课程成绩优异者优先考虑；</w:t>
            </w:r>
          </w:p>
          <w:p w:rsidR="00404987" w:rsidRDefault="00527723">
            <w:pPr>
              <w:adjustRightInd w:val="0"/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3.具有新能源汽车方面3年及以上工作经验，学历可放宽至本科。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资源开发系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工程造价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1.30周岁以下全日制硕士研究生； 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2.本科土木工程、工程造价、工程管理等相关专业，研究生工程管理、市政或建筑设备供热、供燃气、通风及空调工程等相关方向；</w:t>
            </w:r>
          </w:p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3.持有一级、二级</w:t>
            </w:r>
            <w:proofErr w:type="gramStart"/>
            <w:r>
              <w:rPr>
                <w:rFonts w:ascii="仿宋_GB2312" w:eastAsia="仿宋_GB2312" w:hAnsi="仿宋" w:cs="仿宋" w:hint="eastAsia"/>
                <w:szCs w:val="21"/>
              </w:rPr>
              <w:t>造价师</w:t>
            </w:r>
            <w:proofErr w:type="gramEnd"/>
            <w:r>
              <w:rPr>
                <w:rFonts w:ascii="仿宋_GB2312" w:eastAsia="仿宋_GB2312" w:hAnsi="仿宋" w:cs="仿宋" w:hint="eastAsia"/>
                <w:szCs w:val="21"/>
              </w:rPr>
              <w:t>证书者优先；</w:t>
            </w:r>
          </w:p>
          <w:p w:rsidR="00404987" w:rsidRDefault="00527723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4.具有3年以上相关工程工作经验者，学历可放宽至本科。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资源开发系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建筑工程技术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1.30周岁以下全日制硕士研究生； 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2.本科土木工程等相关专业，研究生结构工程、市政或路桥方向、桥梁与隧道工程等相关方向；</w:t>
            </w:r>
          </w:p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3.持有一、二级建造师证书者优先；</w:t>
            </w:r>
          </w:p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4.具有3年以上相关工程工作经验者，学历可放宽至本科学历。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教师岗位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管理工程系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财务管理</w:t>
            </w:r>
          </w:p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专业教师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 xml:space="preserve">1.30周岁以下全日制硕士研究生； 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2.研究生专业为财会类相关专业；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3.具有3年以上相关工作经验，学历可放宽至本科学历，年龄可放宽至35岁。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管理岗位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学生处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专职辅导员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5（男</w:t>
            </w:r>
            <w:r>
              <w:rPr>
                <w:rFonts w:ascii="仿宋_GB2312" w:eastAsia="仿宋_GB2312" w:hAnsi="仿宋" w:cs="仿宋" w:hint="eastAsia"/>
                <w:szCs w:val="21"/>
              </w:rPr>
              <w:lastRenderedPageBreak/>
              <w:t>、女各不少于2人）</w:t>
            </w:r>
          </w:p>
        </w:tc>
        <w:tc>
          <w:tcPr>
            <w:tcW w:w="691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1.30周岁以下全日制本科及以上学历，中共党员；有3年及以上相关工作经验者年龄可以放宽至35周岁；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lastRenderedPageBreak/>
              <w:t>2.具有较高的政治素质和坚定的理想信念，坚决贯彻执行党的基本路线和各项方针政策，有较强的政治敏感性和政治辨别力；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3.热爱</w:t>
            </w:r>
            <w:r>
              <w:rPr>
                <w:rFonts w:ascii="仿宋_GB2312" w:eastAsia="仿宋_GB2312" w:hAnsi="仿宋" w:hint="eastAsia"/>
                <w:szCs w:val="21"/>
              </w:rPr>
              <w:t>大学生</w:t>
            </w:r>
            <w:r>
              <w:rPr>
                <w:rFonts w:ascii="仿宋_GB2312" w:eastAsia="仿宋_GB2312" w:hAnsi="仿宋" w:cs="仿宋" w:hint="eastAsia"/>
                <w:szCs w:val="21"/>
              </w:rPr>
              <w:t>思想政治教育事业，甘于奉献，潜心育人，具有强烈的事业心和责任感；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4.掌握从事</w:t>
            </w:r>
            <w:r>
              <w:rPr>
                <w:rFonts w:ascii="仿宋_GB2312" w:eastAsia="仿宋_GB2312" w:hAnsi="仿宋" w:hint="eastAsia"/>
                <w:szCs w:val="21"/>
              </w:rPr>
              <w:t>思想</w:t>
            </w:r>
            <w:r>
              <w:rPr>
                <w:rFonts w:ascii="仿宋_GB2312" w:eastAsia="仿宋_GB2312" w:hAnsi="仿宋" w:cs="仿宋" w:hint="eastAsia"/>
                <w:szCs w:val="21"/>
              </w:rPr>
              <w:t>政治教育工作相关学科的基本原理和基础知识，掌握大学生思想政治教育工作实务相关知识，掌握有关法律法规知识;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5.具备较强的</w:t>
            </w:r>
            <w:r>
              <w:rPr>
                <w:rFonts w:ascii="仿宋_GB2312" w:eastAsia="仿宋_GB2312" w:hAnsi="仿宋" w:hint="eastAsia"/>
                <w:szCs w:val="21"/>
              </w:rPr>
              <w:t>组织</w:t>
            </w:r>
            <w:r>
              <w:rPr>
                <w:rFonts w:ascii="仿宋_GB2312" w:eastAsia="仿宋_GB2312" w:hAnsi="仿宋" w:cs="仿宋" w:hint="eastAsia"/>
                <w:szCs w:val="21"/>
              </w:rPr>
              <w:t>管理能力和语言、文字表达能力，及教育引导能力、调查研究能力，具备开展思想理论教育和价值引领工作的能力；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6.具有较强的纪律</w:t>
            </w:r>
            <w:r>
              <w:rPr>
                <w:rFonts w:ascii="仿宋_GB2312" w:eastAsia="仿宋_GB2312" w:hAnsi="仿宋" w:hint="eastAsia"/>
                <w:szCs w:val="21"/>
              </w:rPr>
              <w:t>观念</w:t>
            </w:r>
            <w:r>
              <w:rPr>
                <w:rFonts w:ascii="仿宋_GB2312" w:eastAsia="仿宋_GB2312" w:hAnsi="仿宋" w:cs="仿宋" w:hint="eastAsia"/>
                <w:szCs w:val="21"/>
              </w:rPr>
              <w:t>和规矩意识，遵纪守法，为人正直，作风正派，廉洁自律；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7.具有与我院开设专业相关的专业背景、在校期间有学生干部经历者优先考虑。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lastRenderedPageBreak/>
              <w:t>管理岗位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保卫处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专职内勤干事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1.25周岁以下，全日制大学本科及以上学历，在校期间有学生干部经历，有1年及以上从事办公室文秘工作及信息化工作；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2.具有较高的政治素质和坚定的理想信念，坚决贯彻执行党的基本路线和各项方针政策，有较强的政治敏感性和政治辨别力；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3.热爱保卫工作，甘于奉献，潜心工作，具有强烈的事业心和责任感；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4.掌握文秘写作水平，保卫、信息化工作的基础知识，掌握大学生思想政治教育工作实务相关知识，掌握有关法律法规知识;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5.具备较强的组织管理能力和语言、文字表达能力，调查研究能力，具备开展思想理论教育和较强的学生管理的能力；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6.具有较强的纪律观念和规矩意识，遵纪守法，为人正直，作风正派，廉洁自律。</w:t>
            </w:r>
          </w:p>
        </w:tc>
      </w:tr>
      <w:tr w:rsidR="00404987">
        <w:trPr>
          <w:jc w:val="center"/>
        </w:trPr>
        <w:tc>
          <w:tcPr>
            <w:tcW w:w="681" w:type="dxa"/>
            <w:vAlign w:val="center"/>
          </w:tcPr>
          <w:p w:rsidR="00404987" w:rsidRDefault="00527723">
            <w:pPr>
              <w:snapToGrid w:val="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管理岗位</w:t>
            </w:r>
          </w:p>
        </w:tc>
        <w:tc>
          <w:tcPr>
            <w:tcW w:w="1362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计财处</w:t>
            </w:r>
          </w:p>
        </w:tc>
        <w:tc>
          <w:tcPr>
            <w:tcW w:w="1499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专职财务管理</w:t>
            </w:r>
          </w:p>
        </w:tc>
        <w:tc>
          <w:tcPr>
            <w:tcW w:w="923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8721" w:type="dxa"/>
            <w:vAlign w:val="center"/>
          </w:tcPr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1.30周岁以下，全日制大学本科及以上学历；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2.取得会计初级及以上职称证书；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3.遵纪守法，品行端正，热爱会计事业、身心健康、具有较强的工作责任心和进取心；</w:t>
            </w:r>
          </w:p>
          <w:p w:rsidR="00404987" w:rsidRDefault="00527723">
            <w:pPr>
              <w:snapToGrid w:val="0"/>
              <w:ind w:left="210" w:hangingChars="100" w:hanging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4.思维敏捷、接受能力强，具有较强的文字表达和沟通协调能力，能熟练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操作金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蝶财务软件系统和EXCEL、OFFICE等办公自动化软件。</w:t>
            </w:r>
          </w:p>
        </w:tc>
      </w:tr>
      <w:tr w:rsidR="00404987">
        <w:trPr>
          <w:jc w:val="center"/>
        </w:trPr>
        <w:tc>
          <w:tcPr>
            <w:tcW w:w="2043" w:type="dxa"/>
            <w:gridSpan w:val="2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合计</w:t>
            </w:r>
          </w:p>
        </w:tc>
        <w:tc>
          <w:tcPr>
            <w:tcW w:w="1499" w:type="dxa"/>
            <w:vAlign w:val="center"/>
          </w:tcPr>
          <w:p w:rsidR="00404987" w:rsidRDefault="00404987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404987" w:rsidRDefault="00527723" w:rsidP="00D36BEB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  <w:r w:rsidR="00D36BEB">
              <w:rPr>
                <w:rFonts w:ascii="仿宋_GB2312" w:eastAsia="仿宋_GB2312" w:hAnsi="仿宋" w:cs="仿宋" w:hint="eastAsia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690" w:type="dxa"/>
            <w:vAlign w:val="center"/>
          </w:tcPr>
          <w:p w:rsidR="00404987" w:rsidRDefault="00D36BEB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9</w:t>
            </w:r>
          </w:p>
        </w:tc>
        <w:tc>
          <w:tcPr>
            <w:tcW w:w="691" w:type="dxa"/>
            <w:vAlign w:val="center"/>
          </w:tcPr>
          <w:p w:rsidR="00404987" w:rsidRDefault="00527723">
            <w:pPr>
              <w:snapToGrid w:val="0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</w:t>
            </w:r>
          </w:p>
        </w:tc>
        <w:tc>
          <w:tcPr>
            <w:tcW w:w="8721" w:type="dxa"/>
            <w:vAlign w:val="center"/>
          </w:tcPr>
          <w:p w:rsidR="00404987" w:rsidRDefault="00404987">
            <w:pPr>
              <w:snapToGrid w:val="0"/>
              <w:spacing w:line="340" w:lineRule="exact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</w:tr>
    </w:tbl>
    <w:p w:rsidR="00404987" w:rsidRDefault="00404987"/>
    <w:sectPr w:rsidR="0040498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E4" w:rsidRDefault="003475E4" w:rsidP="005B22EB">
      <w:r>
        <w:separator/>
      </w:r>
    </w:p>
  </w:endnote>
  <w:endnote w:type="continuationSeparator" w:id="0">
    <w:p w:rsidR="003475E4" w:rsidRDefault="003475E4" w:rsidP="005B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E4" w:rsidRDefault="003475E4" w:rsidP="005B22EB">
      <w:r>
        <w:separator/>
      </w:r>
    </w:p>
  </w:footnote>
  <w:footnote w:type="continuationSeparator" w:id="0">
    <w:p w:rsidR="003475E4" w:rsidRDefault="003475E4" w:rsidP="005B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70"/>
    <w:rsid w:val="00026E79"/>
    <w:rsid w:val="000602C6"/>
    <w:rsid w:val="00067093"/>
    <w:rsid w:val="00071930"/>
    <w:rsid w:val="000933D4"/>
    <w:rsid w:val="00095668"/>
    <w:rsid w:val="000C0718"/>
    <w:rsid w:val="000C2F69"/>
    <w:rsid w:val="00105C5A"/>
    <w:rsid w:val="00124F8A"/>
    <w:rsid w:val="00130F34"/>
    <w:rsid w:val="00140B69"/>
    <w:rsid w:val="001606D4"/>
    <w:rsid w:val="001639A1"/>
    <w:rsid w:val="00187CB2"/>
    <w:rsid w:val="001C6A70"/>
    <w:rsid w:val="00277F03"/>
    <w:rsid w:val="00292DF1"/>
    <w:rsid w:val="002A7C48"/>
    <w:rsid w:val="002E0A5D"/>
    <w:rsid w:val="00315C88"/>
    <w:rsid w:val="00317EFD"/>
    <w:rsid w:val="00323969"/>
    <w:rsid w:val="003475E4"/>
    <w:rsid w:val="003862DE"/>
    <w:rsid w:val="003B47A4"/>
    <w:rsid w:val="003D30B2"/>
    <w:rsid w:val="003E0594"/>
    <w:rsid w:val="003E069C"/>
    <w:rsid w:val="00404987"/>
    <w:rsid w:val="00416C69"/>
    <w:rsid w:val="00462CE8"/>
    <w:rsid w:val="004639D3"/>
    <w:rsid w:val="00510EBB"/>
    <w:rsid w:val="00527723"/>
    <w:rsid w:val="005805B3"/>
    <w:rsid w:val="005B22EB"/>
    <w:rsid w:val="005B58D1"/>
    <w:rsid w:val="005D1A2A"/>
    <w:rsid w:val="005F083A"/>
    <w:rsid w:val="00630E4B"/>
    <w:rsid w:val="0068178B"/>
    <w:rsid w:val="006A4290"/>
    <w:rsid w:val="006C78DA"/>
    <w:rsid w:val="00763763"/>
    <w:rsid w:val="00783490"/>
    <w:rsid w:val="00896D5A"/>
    <w:rsid w:val="008C4A42"/>
    <w:rsid w:val="008D2B94"/>
    <w:rsid w:val="00960EA4"/>
    <w:rsid w:val="009C3940"/>
    <w:rsid w:val="009D073F"/>
    <w:rsid w:val="009E240A"/>
    <w:rsid w:val="009E6F82"/>
    <w:rsid w:val="00A24C03"/>
    <w:rsid w:val="00A474CD"/>
    <w:rsid w:val="00A47A0E"/>
    <w:rsid w:val="00AE0075"/>
    <w:rsid w:val="00BB4CFD"/>
    <w:rsid w:val="00C269F5"/>
    <w:rsid w:val="00C81163"/>
    <w:rsid w:val="00C96467"/>
    <w:rsid w:val="00CD6F18"/>
    <w:rsid w:val="00D17A31"/>
    <w:rsid w:val="00D20FB3"/>
    <w:rsid w:val="00D36BEB"/>
    <w:rsid w:val="00D57FC7"/>
    <w:rsid w:val="00DB3601"/>
    <w:rsid w:val="00EF0C2E"/>
    <w:rsid w:val="00EF3B3F"/>
    <w:rsid w:val="00F125D3"/>
    <w:rsid w:val="00F14FDE"/>
    <w:rsid w:val="00FB0240"/>
    <w:rsid w:val="00FC11F5"/>
    <w:rsid w:val="00FC2746"/>
    <w:rsid w:val="00FC2A4F"/>
    <w:rsid w:val="00FE2D77"/>
    <w:rsid w:val="05ED4D95"/>
    <w:rsid w:val="1F9951FF"/>
    <w:rsid w:val="26780336"/>
    <w:rsid w:val="2AFC274D"/>
    <w:rsid w:val="48C51933"/>
    <w:rsid w:val="4B646D6B"/>
    <w:rsid w:val="4F70298A"/>
    <w:rsid w:val="585F6BA0"/>
    <w:rsid w:val="71995F66"/>
    <w:rsid w:val="767B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10F90-42D1-493D-8A90-F6398053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ID=rzbws</dc:creator>
  <cp:lastModifiedBy>ID=huangsy</cp:lastModifiedBy>
  <cp:revision>3</cp:revision>
  <dcterms:created xsi:type="dcterms:W3CDTF">2022-02-28T03:33:00Z</dcterms:created>
  <dcterms:modified xsi:type="dcterms:W3CDTF">2022-03-01T02:14:00Z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BFC35A1F9D0B4CEB8CA851C0E765557E</vt:lpwstr>
  </property>
</Properties>
</file>